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  <w:r w:rsidRPr="000A0362">
        <w:rPr>
          <w:rFonts w:ascii="Verdana" w:eastAsia="Times New Roman" w:hAnsi="Verdana" w:cs="Arial"/>
          <w:b/>
          <w:sz w:val="24"/>
          <w:lang w:val="en-GB" w:eastAsia="es-ES"/>
        </w:rPr>
        <w:t>Appendix 2</w:t>
      </w: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  <w:r w:rsidRPr="000A0362">
        <w:rPr>
          <w:rFonts w:ascii="Verdana" w:eastAsia="Times New Roman" w:hAnsi="Verdana" w:cs="Arial"/>
          <w:b/>
          <w:sz w:val="24"/>
          <w:lang w:val="en-GB" w:eastAsia="es-ES"/>
        </w:rPr>
        <w:t>What are cognates?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Two words in two languages that have a common origin. Cognates are often similar or identical in form. For example, the English "kiosk" and the Spanish </w:t>
      </w:r>
      <w:proofErr w:type="spellStart"/>
      <w:r w:rsidRPr="000A0362">
        <w:rPr>
          <w:rFonts w:ascii="Verdana" w:eastAsia="Times New Roman" w:hAnsi="Verdana" w:cs="Times New Roman"/>
          <w:i/>
          <w:iCs/>
          <w:sz w:val="20"/>
          <w:szCs w:val="20"/>
          <w:lang w:val="en-GB" w:eastAsia="es-ES"/>
        </w:rPr>
        <w:t>quiosco</w:t>
      </w:r>
      <w:proofErr w:type="spellEnd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are cognates because they both come from the Turkish </w:t>
      </w:r>
      <w:proofErr w:type="spellStart"/>
      <w:r w:rsidRPr="000A0362">
        <w:rPr>
          <w:rFonts w:ascii="Verdana" w:eastAsia="Times New Roman" w:hAnsi="Verdana" w:cs="Times New Roman"/>
          <w:i/>
          <w:iCs/>
          <w:sz w:val="20"/>
          <w:szCs w:val="20"/>
          <w:lang w:val="en-GB" w:eastAsia="es-ES"/>
        </w:rPr>
        <w:t>kosk</w:t>
      </w:r>
      <w:proofErr w:type="spellEnd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. They can also be words in two languages that are similar but have no common origin, such as the Spanish </w:t>
      </w:r>
      <w:proofErr w:type="spellStart"/>
      <w:r w:rsidRPr="000A0362">
        <w:rPr>
          <w:rFonts w:ascii="Verdana" w:eastAsia="Times New Roman" w:hAnsi="Verdana" w:cs="Times New Roman"/>
          <w:i/>
          <w:iCs/>
          <w:sz w:val="20"/>
          <w:szCs w:val="20"/>
          <w:lang w:val="en-GB" w:eastAsia="es-ES"/>
        </w:rPr>
        <w:t>sopa</w:t>
      </w:r>
      <w:proofErr w:type="spellEnd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(meaning "soup") and the English "soap."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Cognates often have a similar meaning, but in some cases the meaning is different. </w:t>
      </w:r>
      <w:r w:rsidRPr="000A0362"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  <w:t>False cognates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are cognates that have different meanings, such as the Spanish </w:t>
      </w:r>
      <w:proofErr w:type="spellStart"/>
      <w:r w:rsidRPr="000A0362">
        <w:rPr>
          <w:rFonts w:ascii="Verdana" w:eastAsia="Times New Roman" w:hAnsi="Verdana" w:cs="Times New Roman"/>
          <w:i/>
          <w:iCs/>
          <w:sz w:val="20"/>
          <w:szCs w:val="20"/>
          <w:lang w:val="en-GB" w:eastAsia="es-ES"/>
        </w:rPr>
        <w:t>molestar</w:t>
      </w:r>
      <w:proofErr w:type="spellEnd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(to bother) and the English "molest" (to abuse sexually). A more precise term to use for such word pairs is "false friends." 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Taken from: </w:t>
      </w:r>
      <w:hyperlink r:id="rId8" w:history="1">
        <w:r w:rsidRPr="000A0362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val="en-GB" w:eastAsia="es-ES"/>
          </w:rPr>
          <w:t>http://spanish.about.com/cs/vocabulary/g/cognategloss.htm</w:t>
        </w:r>
      </w:hyperlink>
    </w:p>
    <w:p w:rsidR="000A0362" w:rsidRPr="000A0362" w:rsidRDefault="000A0362" w:rsidP="000A0362">
      <w:pPr>
        <w:keepNext/>
        <w:spacing w:before="120" w:after="0" w:line="240" w:lineRule="auto"/>
        <w:jc w:val="center"/>
        <w:outlineLvl w:val="2"/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  <w:t>Corpus Linguistics</w:t>
      </w:r>
    </w:p>
    <w:p w:rsidR="000A0362" w:rsidRPr="000A0362" w:rsidRDefault="000A0362" w:rsidP="000A0362">
      <w:pPr>
        <w:keepNext/>
        <w:spacing w:after="60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>What is a corpus?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A corpus is a collection of texts in an electronic database. It is a systematic, planned, and structured compilation of texts. </w:t>
      </w:r>
    </w:p>
    <w:p w:rsidR="000A0362" w:rsidRPr="000A0362" w:rsidRDefault="000A0362" w:rsidP="000A0362">
      <w:pPr>
        <w:keepNext/>
        <w:spacing w:after="60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>Description of our corpus</w:t>
      </w:r>
    </w:p>
    <w:p w:rsidR="000A0362" w:rsidRPr="000A0362" w:rsidRDefault="000A0362" w:rsidP="000A0362">
      <w:p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  <w:t>Name:</w:t>
      </w:r>
      <w:r w:rsidRPr="000A036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Collins. The Bank of English</w:t>
      </w:r>
    </w:p>
    <w:p w:rsidR="000A0362" w:rsidRPr="000A0362" w:rsidRDefault="000A0362" w:rsidP="000A0362">
      <w:p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  <w:t>Size:</w:t>
      </w:r>
      <w:r w:rsidRPr="000A036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The corpus contains 524 million words and it continues to grow with the constant addition of new material.</w:t>
      </w:r>
    </w:p>
    <w:p w:rsidR="000A0362" w:rsidRPr="000A0362" w:rsidRDefault="000A0362" w:rsidP="000A0362">
      <w:p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  <w:t>Form:</w:t>
      </w:r>
      <w:r w:rsidRPr="000A036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Spoken and written language.</w:t>
      </w:r>
    </w:p>
    <w:p w:rsidR="000A0362" w:rsidRPr="000A0362" w:rsidRDefault="000A0362" w:rsidP="000A0362">
      <w:p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Free access!!!! </w:t>
      </w:r>
    </w:p>
    <w:p w:rsidR="000A0362" w:rsidRPr="000A0362" w:rsidRDefault="000A0362" w:rsidP="000A0362">
      <w:pPr>
        <w:keepNext/>
        <w:spacing w:before="60" w:after="60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Arial"/>
          <w:b/>
          <w:bCs/>
          <w:sz w:val="20"/>
          <w:szCs w:val="20"/>
          <w:lang w:val="en-GB" w:eastAsia="es-ES"/>
        </w:rPr>
        <w:t>What are we going to look at?</w:t>
      </w:r>
    </w:p>
    <w:p w:rsidR="000A0362" w:rsidRPr="000A0362" w:rsidRDefault="000A0362" w:rsidP="000A0362">
      <w:pPr>
        <w:keepNext/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sz w:val="20"/>
          <w:szCs w:val="20"/>
          <w:lang w:eastAsia="es-ES"/>
        </w:rPr>
      </w:pPr>
      <w:r w:rsidRPr="000A0362">
        <w:rPr>
          <w:rFonts w:ascii="Verdana" w:eastAsia="Times New Roman" w:hAnsi="Verdana" w:cs="Times New Roman"/>
          <w:b/>
          <w:bCs/>
          <w:i/>
          <w:sz w:val="20"/>
          <w:szCs w:val="20"/>
          <w:lang w:eastAsia="es-ES"/>
        </w:rPr>
        <w:t>Concordances: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>Concordances are lists of words/sentences that can be used to examine the use and behaviour of words in their original context. They can help us distinguish the meanings of words.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  <w:t>Step 1.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Go to:</w:t>
      </w:r>
      <w:r w:rsidRPr="000A036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hyperlink r:id="rId9" w:history="1">
        <w:r w:rsidRPr="000A0362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val="en-GB" w:eastAsia="es-ES"/>
          </w:rPr>
          <w:t>http://www.collins.co.uk/Corpus/CorpusSearch.aspx</w:t>
        </w:r>
      </w:hyperlink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</w:t>
      </w: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  <w:t>Step 2.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Type in the word you are looking for in the </w:t>
      </w:r>
      <w:r w:rsidRPr="000A0362">
        <w:rPr>
          <w:rFonts w:ascii="Verdana" w:eastAsia="Times New Roman" w:hAnsi="Verdana" w:cs="Times New Roman"/>
          <w:b/>
          <w:i/>
          <w:sz w:val="20"/>
          <w:szCs w:val="20"/>
          <w:lang w:val="en-GB" w:eastAsia="es-ES"/>
        </w:rPr>
        <w:t>Type your query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space, and select where you want to look for the word in the corpus: </w:t>
      </w:r>
    </w:p>
    <w:p w:rsidR="000A0362" w:rsidRPr="000A0362" w:rsidRDefault="000A0362" w:rsidP="000A0362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>British books, ephemera, radio, newspapers, magazines (36 million words)</w:t>
      </w:r>
    </w:p>
    <w:p w:rsidR="000A0362" w:rsidRPr="000A0362" w:rsidRDefault="000A0362" w:rsidP="000A0362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>American books, ephemera and radio (10 million words)</w:t>
      </w:r>
    </w:p>
    <w:p w:rsidR="000A0362" w:rsidRPr="000A0362" w:rsidRDefault="000A0362" w:rsidP="000A0362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>British transcribed speech (10 million words)</w:t>
      </w: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>
        <w:rPr>
          <w:rFonts w:ascii="Verdana" w:eastAsia="Times New Roman" w:hAnsi="Verdan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51435</wp:posOffset>
            </wp:positionV>
            <wp:extent cx="4586605" cy="2613025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261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lastRenderedPageBreak/>
        <w:t xml:space="preserve">Example: the word </w:t>
      </w:r>
      <w:r w:rsidRPr="000A0362">
        <w:rPr>
          <w:rFonts w:ascii="Verdana" w:eastAsia="Times New Roman" w:hAnsi="Verdana" w:cs="Times New Roman"/>
          <w:i/>
          <w:sz w:val="20"/>
          <w:szCs w:val="20"/>
          <w:lang w:val="en-GB" w:eastAsia="es-ES"/>
        </w:rPr>
        <w:t>actually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was typed in the </w:t>
      </w:r>
      <w:r w:rsidRPr="000A0362">
        <w:rPr>
          <w:rFonts w:ascii="Verdana" w:eastAsia="Times New Roman" w:hAnsi="Verdana" w:cs="Times New Roman"/>
          <w:i/>
          <w:sz w:val="20"/>
          <w:szCs w:val="20"/>
          <w:lang w:val="en-GB" w:eastAsia="es-ES"/>
        </w:rPr>
        <w:t>Type your query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space, and the British books, ephemera, radio, newspapers, magazines option was chosen.</w:t>
      </w: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s-ES"/>
        </w:rPr>
      </w:pPr>
      <w:r>
        <w:rPr>
          <w:rFonts w:ascii="Verdana" w:eastAsia="Times New Roman" w:hAnsi="Verdana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19050</wp:posOffset>
            </wp:positionV>
            <wp:extent cx="4324350" cy="24536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5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362">
        <w:rPr>
          <w:rFonts w:ascii="Verdana" w:eastAsia="Times New Roman" w:hAnsi="Verdana" w:cs="Arial"/>
          <w:sz w:val="20"/>
          <w:szCs w:val="20"/>
          <w:lang w:val="en-GB" w:eastAsia="es-ES"/>
        </w:rPr>
        <w:t xml:space="preserve"> </w:t>
      </w: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  <w:t>Step 3.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Click on the </w:t>
      </w:r>
      <w:r w:rsidRPr="000A0362">
        <w:rPr>
          <w:rFonts w:ascii="Verdana" w:eastAsia="Times New Roman" w:hAnsi="Verdana" w:cs="Times New Roman"/>
          <w:b/>
          <w:i/>
          <w:sz w:val="20"/>
          <w:szCs w:val="20"/>
          <w:lang w:val="en-GB" w:eastAsia="es-ES"/>
        </w:rPr>
        <w:t xml:space="preserve">Show </w:t>
      </w:r>
      <w:proofErr w:type="spellStart"/>
      <w:r w:rsidRPr="000A0362">
        <w:rPr>
          <w:rFonts w:ascii="Verdana" w:eastAsia="Times New Roman" w:hAnsi="Verdana" w:cs="Times New Roman"/>
          <w:b/>
          <w:i/>
          <w:sz w:val="20"/>
          <w:szCs w:val="20"/>
          <w:lang w:val="en-GB" w:eastAsia="es-ES"/>
        </w:rPr>
        <w:t>Concs</w:t>
      </w:r>
      <w:proofErr w:type="spellEnd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button to obtain your results:</w:t>
      </w:r>
    </w:p>
    <w:p w:rsidR="000A0362" w:rsidRPr="000A0362" w:rsidRDefault="000A0362" w:rsidP="000A0362">
      <w:pPr>
        <w:tabs>
          <w:tab w:val="left" w:pos="1006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  <w:r>
        <w:rPr>
          <w:rFonts w:ascii="Verdana" w:eastAsia="Times New Roman" w:hAnsi="Verdana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17145</wp:posOffset>
            </wp:positionV>
            <wp:extent cx="4371340" cy="24803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248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120" w:line="240" w:lineRule="auto"/>
        <w:jc w:val="both"/>
        <w:rPr>
          <w:rFonts w:ascii="Verdana" w:eastAsia="Times New Roman" w:hAnsi="Verdana" w:cs="Times New Roman"/>
          <w:sz w:val="8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 w:rsidRPr="000A0362">
        <w:rPr>
          <w:rFonts w:ascii="Verdana" w:eastAsia="Times New Roman" w:hAnsi="Verdana" w:cs="Times New Roman"/>
          <w:b/>
          <w:sz w:val="20"/>
          <w:szCs w:val="20"/>
          <w:lang w:val="en-GB" w:eastAsia="es-ES"/>
        </w:rPr>
        <w:t>Step 4.</w:t>
      </w:r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 A new window with your results will appear on the screen!!!! We’re ready to start </w:t>
      </w:r>
      <w:proofErr w:type="spellStart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>analyzing</w:t>
      </w:r>
      <w:proofErr w:type="spellEnd"/>
      <w:r w:rsidRPr="000A0362">
        <w:rPr>
          <w:rFonts w:ascii="Verdana" w:eastAsia="Times New Roman" w:hAnsi="Verdana" w:cs="Times New Roman"/>
          <w:sz w:val="20"/>
          <w:szCs w:val="20"/>
          <w:lang w:val="en-GB" w:eastAsia="es-ES"/>
        </w:rPr>
        <w:t xml:space="preserve">! </w:t>
      </w: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s-ES"/>
        </w:rPr>
      </w:pPr>
      <w:r>
        <w:rPr>
          <w:rFonts w:ascii="Verdana" w:eastAsia="Times New Roman" w:hAnsi="Verdana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17780</wp:posOffset>
            </wp:positionV>
            <wp:extent cx="4324350" cy="24599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5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362" w:rsidRPr="000A0362" w:rsidRDefault="000A0362" w:rsidP="000A036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0A0362" w:rsidRPr="000A0362" w:rsidRDefault="000A0362" w:rsidP="000A0362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lang w:val="en-GB" w:eastAsia="es-ES"/>
        </w:rPr>
      </w:pPr>
    </w:p>
    <w:p w:rsidR="004A5FEA" w:rsidRDefault="004A5FEA">
      <w:bookmarkStart w:id="0" w:name="_GoBack"/>
      <w:bookmarkEnd w:id="0"/>
    </w:p>
    <w:sectPr w:rsidR="004A5FEA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3F" w:rsidRDefault="00356F3F" w:rsidP="000A0362">
      <w:pPr>
        <w:spacing w:after="0" w:line="240" w:lineRule="auto"/>
      </w:pPr>
      <w:r>
        <w:separator/>
      </w:r>
    </w:p>
  </w:endnote>
  <w:endnote w:type="continuationSeparator" w:id="0">
    <w:p w:rsidR="00356F3F" w:rsidRDefault="00356F3F" w:rsidP="000A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3F" w:rsidRDefault="00356F3F" w:rsidP="000A0362">
      <w:pPr>
        <w:spacing w:after="0" w:line="240" w:lineRule="auto"/>
      </w:pPr>
      <w:r>
        <w:separator/>
      </w:r>
    </w:p>
  </w:footnote>
  <w:footnote w:type="continuationSeparator" w:id="0">
    <w:p w:rsidR="00356F3F" w:rsidRDefault="00356F3F" w:rsidP="000A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2" w:rsidRPr="009F636E" w:rsidRDefault="000A0362" w:rsidP="000A0362">
    <w:pPr>
      <w:pStyle w:val="Header"/>
      <w:spacing w:line="360" w:lineRule="auto"/>
    </w:pPr>
    <w:r w:rsidRPr="00966C55">
      <w:t>MEXTESOL Journal</w:t>
    </w:r>
    <w:r>
      <w:t xml:space="preserve">, </w:t>
    </w:r>
    <w:r w:rsidRPr="009F636E">
      <w:t xml:space="preserve">Volume 34, Number </w:t>
    </w:r>
    <w:r>
      <w:t>2</w:t>
    </w:r>
    <w:r w:rsidRPr="009F636E">
      <w:t>, 2010</w:t>
    </w:r>
    <w:r>
      <w:tab/>
    </w:r>
    <w:r>
      <w:tab/>
    </w:r>
    <w:r w:rsidRPr="0091682D">
      <w:fldChar w:fldCharType="begin"/>
    </w:r>
    <w:r w:rsidRPr="0091682D">
      <w:instrText xml:space="preserve"> PAGE   \* MERGEFORMAT </w:instrText>
    </w:r>
    <w:r w:rsidRPr="0091682D">
      <w:fldChar w:fldCharType="separate"/>
    </w:r>
    <w:r>
      <w:rPr>
        <w:noProof/>
      </w:rPr>
      <w:t>2</w:t>
    </w:r>
    <w:r w:rsidRPr="0091682D">
      <w:rPr>
        <w:noProof/>
      </w:rPr>
      <w:fldChar w:fldCharType="end"/>
    </w:r>
  </w:p>
  <w:p w:rsidR="000A0362" w:rsidRDefault="000A0362">
    <w:pPr>
      <w:pStyle w:val="Header"/>
    </w:pPr>
  </w:p>
  <w:p w:rsidR="000A0362" w:rsidRDefault="000A03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CBD"/>
    <w:multiLevelType w:val="hybridMultilevel"/>
    <w:tmpl w:val="C626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62"/>
    <w:rsid w:val="000A0362"/>
    <w:rsid w:val="002F1A9A"/>
    <w:rsid w:val="002F21BB"/>
    <w:rsid w:val="00356F3F"/>
    <w:rsid w:val="004A5FEA"/>
    <w:rsid w:val="005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62"/>
  </w:style>
  <w:style w:type="paragraph" w:styleId="Footer">
    <w:name w:val="footer"/>
    <w:basedOn w:val="Normal"/>
    <w:link w:val="FooterChar"/>
    <w:uiPriority w:val="99"/>
    <w:unhideWhenUsed/>
    <w:rsid w:val="000A0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62"/>
  </w:style>
  <w:style w:type="paragraph" w:styleId="BalloonText">
    <w:name w:val="Balloon Text"/>
    <w:basedOn w:val="Normal"/>
    <w:link w:val="BalloonTextChar"/>
    <w:uiPriority w:val="99"/>
    <w:semiHidden/>
    <w:unhideWhenUsed/>
    <w:rsid w:val="000A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62"/>
  </w:style>
  <w:style w:type="paragraph" w:styleId="Footer">
    <w:name w:val="footer"/>
    <w:basedOn w:val="Normal"/>
    <w:link w:val="FooterChar"/>
    <w:uiPriority w:val="99"/>
    <w:unhideWhenUsed/>
    <w:rsid w:val="000A0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62"/>
  </w:style>
  <w:style w:type="paragraph" w:styleId="BalloonText">
    <w:name w:val="Balloon Text"/>
    <w:basedOn w:val="Normal"/>
    <w:link w:val="BalloonTextChar"/>
    <w:uiPriority w:val="99"/>
    <w:semiHidden/>
    <w:unhideWhenUsed/>
    <w:rsid w:val="000A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nish.about.com/cs/vocabulary/g/cognategloss.htm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ollins.co.uk/Corpus/CorpusSearch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0000"/>
      </a:dk1>
      <a:lt1>
        <a:sysClr val="window" lastClr="FFF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1</cp:revision>
  <dcterms:created xsi:type="dcterms:W3CDTF">2011-05-26T16:48:00Z</dcterms:created>
  <dcterms:modified xsi:type="dcterms:W3CDTF">2011-05-26T16:49:00Z</dcterms:modified>
</cp:coreProperties>
</file>