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06" w:rsidRPr="006B3235" w:rsidRDefault="00EA5706" w:rsidP="00EA5706">
      <w:pPr>
        <w:pStyle w:val="appendixmex"/>
      </w:pPr>
      <w:r w:rsidRPr="006B3235">
        <w:t>Appendix 1</w:t>
      </w:r>
    </w:p>
    <w:p w:rsidR="00EA5706" w:rsidRPr="006B3235" w:rsidRDefault="00EA5706" w:rsidP="00EA5706">
      <w:pPr>
        <w:pStyle w:val="appendixmex"/>
      </w:pPr>
      <w:r w:rsidRPr="006B3235">
        <w:t>Lesson Plan: Teaching Cognates using Corpus Linguistics</w:t>
      </w:r>
    </w:p>
    <w:p w:rsidR="00EA5706" w:rsidRPr="006B3235" w:rsidRDefault="00EA5706" w:rsidP="00EA5706">
      <w:pPr>
        <w:pStyle w:val="NoSpacing"/>
        <w:rPr>
          <w:rFonts w:ascii="Verdana" w:hAnsi="Verdan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4180"/>
        <w:gridCol w:w="1352"/>
        <w:gridCol w:w="1145"/>
      </w:tblGrid>
      <w:tr w:rsidR="00EA5706" w:rsidRPr="00890DAB" w:rsidTr="00AE3D23">
        <w:trPr>
          <w:trHeight w:val="699"/>
        </w:trPr>
        <w:tc>
          <w:tcPr>
            <w:tcW w:w="9620" w:type="dxa"/>
            <w:gridSpan w:val="5"/>
          </w:tcPr>
          <w:p w:rsidR="00EA5706" w:rsidRPr="00890DAB" w:rsidRDefault="00EA5706" w:rsidP="00C15866">
            <w:pPr>
              <w:spacing w:before="120" w:after="120"/>
              <w:rPr>
                <w:rFonts w:ascii="Verdana" w:hAnsi="Verdana"/>
                <w:b/>
                <w:sz w:val="18"/>
                <w:szCs w:val="18"/>
                <w:lang w:val="en-US"/>
              </w:rPr>
            </w:pPr>
            <w:r w:rsidRPr="00890DAB">
              <w:rPr>
                <w:rFonts w:ascii="Verdana" w:hAnsi="Verdana"/>
                <w:b/>
                <w:sz w:val="18"/>
                <w:szCs w:val="18"/>
                <w:lang w:val="en-US"/>
              </w:rPr>
              <w:t>Level:</w:t>
            </w:r>
            <w:r w:rsidRPr="00890DAB">
              <w:rPr>
                <w:rFonts w:ascii="Verdana" w:hAnsi="Verdana"/>
                <w:sz w:val="18"/>
                <w:szCs w:val="18"/>
                <w:lang w:val="en-US"/>
              </w:rPr>
              <w:t xml:space="preserve"> Advanced 3 (B2 CEF)   </w:t>
            </w:r>
          </w:p>
          <w:p w:rsidR="00EA5706" w:rsidRPr="00890DAB" w:rsidRDefault="00EA5706" w:rsidP="00C15866">
            <w:pPr>
              <w:spacing w:before="120" w:after="120"/>
              <w:rPr>
                <w:rFonts w:ascii="Verdana" w:hAnsi="Verdana"/>
                <w:sz w:val="18"/>
                <w:szCs w:val="18"/>
                <w:lang w:val="en-US"/>
              </w:rPr>
            </w:pPr>
            <w:r w:rsidRPr="00890DAB">
              <w:rPr>
                <w:rFonts w:ascii="Verdana" w:hAnsi="Verdana"/>
                <w:b/>
                <w:sz w:val="18"/>
                <w:szCs w:val="18"/>
                <w:lang w:val="en-US"/>
              </w:rPr>
              <w:t>Students:</w:t>
            </w:r>
            <w:r w:rsidRPr="00890DAB">
              <w:rPr>
                <w:rFonts w:ascii="Verdana" w:hAnsi="Verdana"/>
                <w:sz w:val="18"/>
                <w:szCs w:val="18"/>
                <w:lang w:val="en-US"/>
              </w:rPr>
              <w:t xml:space="preserve"> 3 students: 1 young adult (20 years old), 2 women (between 50-55 years old).</w:t>
            </w:r>
          </w:p>
          <w:p w:rsidR="00EA5706" w:rsidRPr="00890DAB" w:rsidRDefault="00EA5706" w:rsidP="00C15866">
            <w:pPr>
              <w:spacing w:before="120" w:after="120"/>
              <w:rPr>
                <w:rFonts w:ascii="Verdana" w:hAnsi="Verdana"/>
                <w:sz w:val="18"/>
                <w:szCs w:val="18"/>
                <w:lang w:val="en-US"/>
              </w:rPr>
            </w:pPr>
            <w:r w:rsidRPr="00890DAB">
              <w:rPr>
                <w:rFonts w:ascii="Verdana" w:hAnsi="Verdana"/>
                <w:b/>
                <w:sz w:val="18"/>
                <w:szCs w:val="18"/>
                <w:lang w:val="en-US"/>
              </w:rPr>
              <w:t>Main Aim(s):</w:t>
            </w:r>
            <w:r w:rsidRPr="00890DAB">
              <w:rPr>
                <w:rFonts w:ascii="Verdana" w:hAnsi="Verdana"/>
                <w:sz w:val="18"/>
                <w:szCs w:val="18"/>
                <w:lang w:val="en-US"/>
              </w:rPr>
              <w:t xml:space="preserve"> To use corpus linguistics to teach cognates and false cognates in English, without using a computer. To get students to act as language researchers by analyzing the data obtained from a corpus. </w:t>
            </w:r>
          </w:p>
        </w:tc>
      </w:tr>
      <w:tr w:rsidR="00EA5706" w:rsidRPr="006B3235" w:rsidTr="00AE3D23">
        <w:trPr>
          <w:trHeight w:val="284"/>
        </w:trPr>
        <w:tc>
          <w:tcPr>
            <w:tcW w:w="1951" w:type="dxa"/>
          </w:tcPr>
          <w:p w:rsidR="00EA5706" w:rsidRPr="006B3235" w:rsidRDefault="00EA5706" w:rsidP="00AE3D23">
            <w:pPr>
              <w:tabs>
                <w:tab w:val="center" w:pos="1306"/>
              </w:tabs>
              <w:jc w:val="center"/>
              <w:rPr>
                <w:rFonts w:ascii="Verdana" w:hAnsi="Verdana"/>
                <w:b/>
                <w:sz w:val="18"/>
                <w:szCs w:val="18"/>
              </w:rPr>
            </w:pPr>
            <w:proofErr w:type="spellStart"/>
            <w:r w:rsidRPr="006B3235">
              <w:rPr>
                <w:rFonts w:ascii="Verdana" w:hAnsi="Verdana"/>
                <w:b/>
                <w:sz w:val="18"/>
                <w:szCs w:val="18"/>
              </w:rPr>
              <w:t>Subsidiary</w:t>
            </w:r>
            <w:proofErr w:type="spellEnd"/>
            <w:r w:rsidRPr="006B3235">
              <w:rPr>
                <w:rFonts w:ascii="Verdana" w:hAnsi="Verdana"/>
                <w:b/>
                <w:sz w:val="18"/>
                <w:szCs w:val="18"/>
              </w:rPr>
              <w:t xml:space="preserve"> </w:t>
            </w:r>
            <w:proofErr w:type="spellStart"/>
            <w:r w:rsidRPr="006B3235">
              <w:rPr>
                <w:rFonts w:ascii="Verdana" w:hAnsi="Verdana"/>
                <w:b/>
                <w:sz w:val="18"/>
                <w:szCs w:val="18"/>
              </w:rPr>
              <w:t>Aims</w:t>
            </w:r>
            <w:proofErr w:type="spellEnd"/>
            <w:r w:rsidRPr="006B3235">
              <w:rPr>
                <w:rFonts w:ascii="Verdana" w:hAnsi="Verdana"/>
                <w:b/>
                <w:sz w:val="18"/>
                <w:szCs w:val="18"/>
              </w:rPr>
              <w:t xml:space="preserve"> </w:t>
            </w:r>
          </w:p>
        </w:tc>
        <w:tc>
          <w:tcPr>
            <w:tcW w:w="992" w:type="dxa"/>
          </w:tcPr>
          <w:p w:rsidR="00EA5706" w:rsidRPr="006B3235" w:rsidRDefault="00EA5706" w:rsidP="00AE3D23">
            <w:pPr>
              <w:jc w:val="center"/>
              <w:rPr>
                <w:rFonts w:ascii="Verdana" w:hAnsi="Verdana"/>
                <w:b/>
                <w:sz w:val="18"/>
                <w:szCs w:val="18"/>
              </w:rPr>
            </w:pPr>
            <w:r w:rsidRPr="006B3235">
              <w:rPr>
                <w:rFonts w:ascii="Verdana" w:hAnsi="Verdana"/>
                <w:b/>
                <w:sz w:val="18"/>
                <w:szCs w:val="18"/>
              </w:rPr>
              <w:t>Time</w:t>
            </w:r>
          </w:p>
        </w:tc>
        <w:tc>
          <w:tcPr>
            <w:tcW w:w="4180" w:type="dxa"/>
          </w:tcPr>
          <w:p w:rsidR="00EA5706" w:rsidRPr="006B3235" w:rsidRDefault="00EA5706" w:rsidP="00AE3D23">
            <w:pPr>
              <w:jc w:val="center"/>
              <w:rPr>
                <w:rFonts w:ascii="Verdana" w:hAnsi="Verdana"/>
                <w:b/>
                <w:sz w:val="18"/>
                <w:szCs w:val="18"/>
              </w:rPr>
            </w:pPr>
            <w:proofErr w:type="spellStart"/>
            <w:r w:rsidRPr="006B3235">
              <w:rPr>
                <w:rFonts w:ascii="Verdana" w:hAnsi="Verdana"/>
                <w:b/>
                <w:sz w:val="18"/>
                <w:szCs w:val="18"/>
              </w:rPr>
              <w:t>Activities</w:t>
            </w:r>
            <w:proofErr w:type="spellEnd"/>
          </w:p>
        </w:tc>
        <w:tc>
          <w:tcPr>
            <w:tcW w:w="1352" w:type="dxa"/>
          </w:tcPr>
          <w:p w:rsidR="00EA5706" w:rsidRPr="006B3235" w:rsidRDefault="00EA5706" w:rsidP="00AE3D23">
            <w:pPr>
              <w:jc w:val="center"/>
              <w:rPr>
                <w:rFonts w:ascii="Verdana" w:hAnsi="Verdana"/>
                <w:b/>
                <w:sz w:val="18"/>
                <w:szCs w:val="18"/>
              </w:rPr>
            </w:pPr>
            <w:proofErr w:type="spellStart"/>
            <w:r w:rsidRPr="006B3235">
              <w:rPr>
                <w:rFonts w:ascii="Verdana" w:hAnsi="Verdana"/>
                <w:b/>
                <w:sz w:val="18"/>
                <w:szCs w:val="18"/>
              </w:rPr>
              <w:t>Interaction</w:t>
            </w:r>
            <w:proofErr w:type="spellEnd"/>
          </w:p>
        </w:tc>
        <w:tc>
          <w:tcPr>
            <w:tcW w:w="1145" w:type="dxa"/>
          </w:tcPr>
          <w:p w:rsidR="00EA5706" w:rsidRPr="006B3235" w:rsidRDefault="00EA5706" w:rsidP="00AE3D23">
            <w:pPr>
              <w:jc w:val="center"/>
              <w:rPr>
                <w:rFonts w:ascii="Verdana" w:hAnsi="Verdana"/>
                <w:b/>
                <w:sz w:val="18"/>
                <w:szCs w:val="18"/>
              </w:rPr>
            </w:pPr>
            <w:proofErr w:type="spellStart"/>
            <w:r w:rsidRPr="006B3235">
              <w:rPr>
                <w:rFonts w:ascii="Verdana" w:hAnsi="Verdana"/>
                <w:b/>
                <w:sz w:val="18"/>
                <w:szCs w:val="18"/>
              </w:rPr>
              <w:t>Materials</w:t>
            </w:r>
            <w:proofErr w:type="spellEnd"/>
          </w:p>
        </w:tc>
      </w:tr>
      <w:tr w:rsidR="00EA5706" w:rsidRPr="006B3235" w:rsidTr="00AE3D23">
        <w:tc>
          <w:tcPr>
            <w:tcW w:w="1951" w:type="dxa"/>
          </w:tcPr>
          <w:p w:rsidR="00EA5706" w:rsidRPr="006B3235" w:rsidRDefault="00EA5706" w:rsidP="00AE3D23">
            <w:pPr>
              <w:ind w:left="142" w:hanging="142"/>
              <w:rPr>
                <w:rFonts w:ascii="Verdana" w:hAnsi="Verdana"/>
                <w:sz w:val="18"/>
                <w:szCs w:val="18"/>
              </w:rPr>
            </w:pPr>
          </w:p>
          <w:p w:rsidR="00EA5706" w:rsidRPr="006B3235" w:rsidRDefault="00EA5706" w:rsidP="00EA5706">
            <w:pPr>
              <w:numPr>
                <w:ilvl w:val="0"/>
                <w:numId w:val="2"/>
              </w:numPr>
              <w:ind w:left="142" w:hanging="142"/>
              <w:rPr>
                <w:rFonts w:ascii="Verdana" w:hAnsi="Verdana"/>
                <w:sz w:val="18"/>
                <w:szCs w:val="18"/>
              </w:rPr>
            </w:pPr>
            <w:proofErr w:type="spellStart"/>
            <w:r w:rsidRPr="006B3235">
              <w:rPr>
                <w:rFonts w:ascii="Verdana" w:hAnsi="Verdana"/>
                <w:sz w:val="18"/>
                <w:szCs w:val="18"/>
              </w:rPr>
              <w:t>To</w:t>
            </w:r>
            <w:proofErr w:type="spellEnd"/>
            <w:r w:rsidRPr="006B3235">
              <w:rPr>
                <w:rFonts w:ascii="Verdana" w:hAnsi="Verdana"/>
                <w:sz w:val="18"/>
                <w:szCs w:val="18"/>
              </w:rPr>
              <w:t xml:space="preserve"> </w:t>
            </w:r>
            <w:proofErr w:type="spellStart"/>
            <w:r w:rsidRPr="006B3235">
              <w:rPr>
                <w:rFonts w:ascii="Verdana" w:hAnsi="Verdana"/>
                <w:sz w:val="18"/>
                <w:szCs w:val="18"/>
              </w:rPr>
              <w:t>raise</w:t>
            </w:r>
            <w:proofErr w:type="spellEnd"/>
            <w:r w:rsidRPr="006B3235">
              <w:rPr>
                <w:rFonts w:ascii="Verdana" w:hAnsi="Verdana"/>
                <w:sz w:val="18"/>
                <w:szCs w:val="18"/>
              </w:rPr>
              <w:t xml:space="preserve"> </w:t>
            </w:r>
            <w:proofErr w:type="spellStart"/>
            <w:r w:rsidRPr="006B3235">
              <w:rPr>
                <w:rFonts w:ascii="Verdana" w:hAnsi="Verdana"/>
                <w:sz w:val="18"/>
                <w:szCs w:val="18"/>
              </w:rPr>
              <w:t>students</w:t>
            </w:r>
            <w:proofErr w:type="spellEnd"/>
            <w:r w:rsidRPr="006B3235">
              <w:rPr>
                <w:rFonts w:ascii="Verdana" w:hAnsi="Verdana"/>
                <w:sz w:val="18"/>
                <w:szCs w:val="18"/>
              </w:rPr>
              <w:t xml:space="preserve">’ </w:t>
            </w:r>
            <w:proofErr w:type="spellStart"/>
            <w:r w:rsidRPr="006B3235">
              <w:rPr>
                <w:rFonts w:ascii="Verdana" w:hAnsi="Verdana"/>
                <w:sz w:val="18"/>
                <w:szCs w:val="18"/>
              </w:rPr>
              <w:t>expectations</w:t>
            </w:r>
            <w:proofErr w:type="spellEnd"/>
            <w:r w:rsidRPr="006B3235">
              <w:rPr>
                <w:rFonts w:ascii="Verdana" w:hAnsi="Verdana"/>
                <w:sz w:val="18"/>
                <w:szCs w:val="18"/>
              </w:rPr>
              <w:t>.</w:t>
            </w:r>
          </w:p>
          <w:p w:rsidR="00EA5706" w:rsidRPr="006B3235" w:rsidRDefault="00EA5706" w:rsidP="00AE3D23">
            <w:pPr>
              <w:ind w:left="142" w:hanging="142"/>
              <w:rPr>
                <w:rFonts w:ascii="Verdana" w:hAnsi="Verdana"/>
                <w:sz w:val="18"/>
                <w:szCs w:val="18"/>
              </w:rPr>
            </w:pPr>
          </w:p>
          <w:p w:rsidR="00EA5706" w:rsidRPr="00890DAB" w:rsidRDefault="00EA5706" w:rsidP="00EA5706">
            <w:pPr>
              <w:numPr>
                <w:ilvl w:val="0"/>
                <w:numId w:val="2"/>
              </w:numPr>
              <w:ind w:left="142" w:hanging="142"/>
              <w:rPr>
                <w:rFonts w:ascii="Verdana" w:hAnsi="Verdana"/>
                <w:sz w:val="18"/>
                <w:szCs w:val="18"/>
                <w:lang w:val="en-US"/>
              </w:rPr>
            </w:pPr>
            <w:r w:rsidRPr="00890DAB">
              <w:rPr>
                <w:rFonts w:ascii="Verdana" w:hAnsi="Verdana"/>
                <w:sz w:val="18"/>
                <w:szCs w:val="18"/>
                <w:lang w:val="en-US"/>
              </w:rPr>
              <w:t xml:space="preserve">To engage students in the class. </w:t>
            </w:r>
          </w:p>
        </w:tc>
        <w:tc>
          <w:tcPr>
            <w:tcW w:w="992" w:type="dxa"/>
          </w:tcPr>
          <w:p w:rsidR="00EA5706" w:rsidRPr="00890DAB" w:rsidRDefault="00EA5706" w:rsidP="00AE3D23">
            <w:pPr>
              <w:rPr>
                <w:rFonts w:ascii="Verdana" w:hAnsi="Verdana"/>
                <w:sz w:val="18"/>
                <w:szCs w:val="18"/>
                <w:lang w:val="en-US"/>
              </w:rPr>
            </w:pPr>
          </w:p>
          <w:p w:rsidR="00EA5706" w:rsidRPr="006B3235" w:rsidRDefault="00EA5706" w:rsidP="00AE3D23">
            <w:pPr>
              <w:rPr>
                <w:rFonts w:ascii="Verdana" w:hAnsi="Verdana"/>
                <w:sz w:val="18"/>
                <w:szCs w:val="18"/>
              </w:rPr>
            </w:pPr>
            <w:r w:rsidRPr="006B3235">
              <w:rPr>
                <w:rFonts w:ascii="Verdana" w:hAnsi="Verdana"/>
                <w:sz w:val="18"/>
                <w:szCs w:val="18"/>
              </w:rPr>
              <w:t>2 min.</w:t>
            </w:r>
          </w:p>
        </w:tc>
        <w:tc>
          <w:tcPr>
            <w:tcW w:w="4180" w:type="dxa"/>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Warm up.</w:t>
            </w: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write the following words on the board: career, realize, resume, eventually, actually, notable, splendid, criticize; and will encourage students to work together and decide what each word means.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three students will work together, and will come up with the meaning of each word. Students’ answers can be either a definition in English, or an equivalent word in Spanish. Both types of answers are acceptable.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check students’ answers. At this stage, the teacher will not tell students whether their answers are correct or incorrect. </w:t>
            </w:r>
          </w:p>
        </w:tc>
        <w:tc>
          <w:tcPr>
            <w:tcW w:w="1352" w:type="dxa"/>
          </w:tcPr>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Teacher-student</w:t>
            </w:r>
          </w:p>
          <w:p w:rsidR="00EA5706" w:rsidRPr="00890DAB" w:rsidRDefault="00EA5706" w:rsidP="00AE3D23">
            <w:pPr>
              <w:rPr>
                <w:rFonts w:ascii="Verdana" w:hAnsi="Verdana"/>
                <w:sz w:val="18"/>
                <w:szCs w:val="18"/>
                <w:lang w:val="en-US"/>
              </w:rPr>
            </w:pPr>
            <w:r w:rsidRPr="00890DAB">
              <w:rPr>
                <w:rFonts w:ascii="Verdana" w:hAnsi="Verdana"/>
                <w:sz w:val="18"/>
                <w:szCs w:val="18"/>
                <w:lang w:val="en-US"/>
              </w:rPr>
              <w:t>Group work</w:t>
            </w: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Group work</w:t>
            </w: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6B3235" w:rsidRDefault="00EA5706" w:rsidP="00AE3D23">
            <w:pPr>
              <w:rPr>
                <w:rFonts w:ascii="Verdana" w:hAnsi="Verdana"/>
                <w:sz w:val="18"/>
                <w:szCs w:val="18"/>
              </w:rPr>
            </w:pPr>
            <w:proofErr w:type="spellStart"/>
            <w:r w:rsidRPr="006B3235">
              <w:rPr>
                <w:rFonts w:ascii="Verdana" w:hAnsi="Verdana"/>
                <w:sz w:val="18"/>
                <w:szCs w:val="18"/>
              </w:rPr>
              <w:t>Class</w:t>
            </w:r>
            <w:proofErr w:type="spellEnd"/>
            <w:r w:rsidRPr="006B3235">
              <w:rPr>
                <w:rFonts w:ascii="Verdana" w:hAnsi="Verdana"/>
                <w:sz w:val="18"/>
                <w:szCs w:val="18"/>
              </w:rPr>
              <w:t xml:space="preserve"> as a </w:t>
            </w:r>
            <w:proofErr w:type="spellStart"/>
            <w:r w:rsidRPr="006B3235">
              <w:rPr>
                <w:rFonts w:ascii="Verdana" w:hAnsi="Verdana"/>
                <w:sz w:val="18"/>
                <w:szCs w:val="18"/>
              </w:rPr>
              <w:t>whole</w:t>
            </w:r>
            <w:proofErr w:type="spellEnd"/>
          </w:p>
        </w:tc>
        <w:tc>
          <w:tcPr>
            <w:tcW w:w="1145" w:type="dxa"/>
          </w:tcPr>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roofErr w:type="spellStart"/>
            <w:r w:rsidRPr="006B3235">
              <w:rPr>
                <w:rFonts w:ascii="Verdana" w:hAnsi="Verdana"/>
                <w:sz w:val="18"/>
                <w:szCs w:val="18"/>
              </w:rPr>
              <w:t>Markers</w:t>
            </w:r>
            <w:proofErr w:type="spellEnd"/>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tc>
      </w:tr>
      <w:tr w:rsidR="00EA5706" w:rsidRPr="006B3235" w:rsidTr="00AE3D23">
        <w:tc>
          <w:tcPr>
            <w:tcW w:w="1951" w:type="dxa"/>
          </w:tcPr>
          <w:p w:rsidR="00EA5706" w:rsidRPr="00890DAB" w:rsidRDefault="00EA5706" w:rsidP="00EA5706">
            <w:pPr>
              <w:numPr>
                <w:ilvl w:val="0"/>
                <w:numId w:val="2"/>
              </w:numPr>
              <w:ind w:left="142" w:hanging="142"/>
              <w:rPr>
                <w:rFonts w:ascii="Verdana" w:hAnsi="Verdana"/>
                <w:sz w:val="18"/>
                <w:szCs w:val="18"/>
                <w:lang w:val="en-US"/>
              </w:rPr>
            </w:pPr>
            <w:r w:rsidRPr="00890DAB">
              <w:rPr>
                <w:rFonts w:ascii="Verdana" w:hAnsi="Verdana"/>
                <w:sz w:val="18"/>
                <w:szCs w:val="18"/>
                <w:lang w:val="en-US"/>
              </w:rPr>
              <w:t>To introduce students to the topic of cognates/false cognates.</w:t>
            </w:r>
          </w:p>
          <w:p w:rsidR="00EA5706" w:rsidRPr="00890DAB" w:rsidRDefault="00EA5706" w:rsidP="00AE3D23">
            <w:pPr>
              <w:ind w:left="142" w:hanging="142"/>
              <w:rPr>
                <w:rFonts w:ascii="Verdana" w:hAnsi="Verdana"/>
                <w:sz w:val="18"/>
                <w:szCs w:val="18"/>
                <w:lang w:val="en-US"/>
              </w:rPr>
            </w:pPr>
          </w:p>
          <w:p w:rsidR="00EA5706" w:rsidRPr="00890DAB" w:rsidRDefault="00EA5706" w:rsidP="00EA5706">
            <w:pPr>
              <w:numPr>
                <w:ilvl w:val="0"/>
                <w:numId w:val="2"/>
              </w:numPr>
              <w:ind w:left="142" w:hanging="142"/>
              <w:rPr>
                <w:rFonts w:ascii="Verdana" w:hAnsi="Verdana"/>
                <w:sz w:val="18"/>
                <w:szCs w:val="18"/>
                <w:lang w:val="en-US"/>
              </w:rPr>
            </w:pPr>
            <w:r w:rsidRPr="00890DAB">
              <w:rPr>
                <w:rFonts w:ascii="Verdana" w:hAnsi="Verdana"/>
                <w:sz w:val="18"/>
                <w:szCs w:val="18"/>
                <w:lang w:val="en-US"/>
              </w:rPr>
              <w:t xml:space="preserve">To raise students’ awareness of the importance of knowing when a word is a cognate/false cognate. </w:t>
            </w:r>
          </w:p>
          <w:p w:rsidR="00EA5706" w:rsidRPr="00890DAB" w:rsidRDefault="00EA5706" w:rsidP="00AE3D23">
            <w:pPr>
              <w:ind w:left="142" w:hanging="142"/>
              <w:rPr>
                <w:rFonts w:ascii="Verdana" w:hAnsi="Verdana"/>
                <w:sz w:val="18"/>
                <w:szCs w:val="18"/>
                <w:lang w:val="en-US"/>
              </w:rPr>
            </w:pPr>
          </w:p>
        </w:tc>
        <w:tc>
          <w:tcPr>
            <w:tcW w:w="992" w:type="dxa"/>
          </w:tcPr>
          <w:p w:rsidR="00EA5706" w:rsidRPr="006B3235" w:rsidRDefault="00EA5706" w:rsidP="00AE3D23">
            <w:pPr>
              <w:rPr>
                <w:rFonts w:ascii="Verdana" w:hAnsi="Verdana"/>
                <w:sz w:val="18"/>
                <w:szCs w:val="18"/>
              </w:rPr>
            </w:pPr>
            <w:r w:rsidRPr="00890DAB">
              <w:rPr>
                <w:rFonts w:ascii="Verdana" w:hAnsi="Verdana"/>
                <w:sz w:val="18"/>
                <w:szCs w:val="18"/>
                <w:lang w:val="en-US"/>
              </w:rPr>
              <w:t xml:space="preserve"> </w:t>
            </w:r>
            <w:r w:rsidRPr="006B3235">
              <w:rPr>
                <w:rFonts w:ascii="Verdana" w:hAnsi="Verdana"/>
                <w:sz w:val="18"/>
                <w:szCs w:val="18"/>
              </w:rPr>
              <w:t>3 min.</w:t>
            </w:r>
          </w:p>
        </w:tc>
        <w:tc>
          <w:tcPr>
            <w:tcW w:w="4180" w:type="dxa"/>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ask students if they think the words on the board are similar to some words in Spanish. The teacher will tell students that words that are similar in two languages are called </w:t>
            </w:r>
            <w:r w:rsidRPr="00890DAB">
              <w:rPr>
                <w:rFonts w:ascii="Verdana" w:hAnsi="Verdana"/>
                <w:i/>
                <w:sz w:val="18"/>
                <w:szCs w:val="18"/>
                <w:lang w:val="en-US"/>
              </w:rPr>
              <w:t>cognates</w:t>
            </w:r>
            <w:r w:rsidRPr="00890DAB">
              <w:rPr>
                <w:rFonts w:ascii="Verdana" w:hAnsi="Verdana"/>
                <w:sz w:val="18"/>
                <w:szCs w:val="18"/>
                <w:lang w:val="en-US"/>
              </w:rPr>
              <w:t xml:space="preserve"> (if they have the same meaning in both languages), or </w:t>
            </w:r>
            <w:r w:rsidRPr="00890DAB">
              <w:rPr>
                <w:rFonts w:ascii="Verdana" w:hAnsi="Verdana"/>
                <w:i/>
                <w:sz w:val="18"/>
                <w:szCs w:val="18"/>
                <w:lang w:val="en-US"/>
              </w:rPr>
              <w:t>false cognates</w:t>
            </w:r>
            <w:r w:rsidRPr="00890DAB">
              <w:rPr>
                <w:rFonts w:ascii="Verdana" w:hAnsi="Verdana"/>
                <w:sz w:val="18"/>
                <w:szCs w:val="18"/>
                <w:lang w:val="en-US"/>
              </w:rPr>
              <w:t xml:space="preserve"> (if the meaning is different in each language).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Each student will be given a handout (Appendix 2) with more information about cognates and corpus linguistics. The teacher will read out loud the </w:t>
            </w:r>
            <w:r w:rsidRPr="00890DAB">
              <w:rPr>
                <w:rFonts w:ascii="Verdana" w:hAnsi="Verdana"/>
                <w:i/>
                <w:sz w:val="18"/>
                <w:szCs w:val="18"/>
                <w:lang w:val="en-US"/>
              </w:rPr>
              <w:t>What are cognates?</w:t>
            </w:r>
            <w:r w:rsidRPr="00890DAB">
              <w:rPr>
                <w:rFonts w:ascii="Verdana" w:hAnsi="Verdana"/>
                <w:sz w:val="18"/>
                <w:szCs w:val="18"/>
                <w:lang w:val="en-US"/>
              </w:rPr>
              <w:t xml:space="preserve"> part, and will give students some more examples if necessary.</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then tell students that it is important that they know if cognates are false or not, since they can be very helpful when learning English. If they know a word is a cognate, it might be easier for them to remember its meaning; therefore, their range of vocabulary becomes wider. </w:t>
            </w:r>
          </w:p>
          <w:p w:rsidR="00EA5706" w:rsidRPr="00890DAB" w:rsidRDefault="00EA5706" w:rsidP="00AE3D23">
            <w:pPr>
              <w:rPr>
                <w:rFonts w:ascii="Verdana" w:hAnsi="Verdana"/>
                <w:sz w:val="12"/>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tell students that one way in which they can find out/investigate the meaning of cognates is with the help of Corpus Linguistics.  </w:t>
            </w:r>
          </w:p>
        </w:tc>
        <w:tc>
          <w:tcPr>
            <w:tcW w:w="1352" w:type="dxa"/>
          </w:tcPr>
          <w:p w:rsidR="00EA5706" w:rsidRPr="006B3235" w:rsidRDefault="00EA5706" w:rsidP="00AE3D23">
            <w:pPr>
              <w:rPr>
                <w:rFonts w:ascii="Verdana" w:hAnsi="Verdana"/>
                <w:sz w:val="18"/>
                <w:szCs w:val="18"/>
              </w:rPr>
            </w:pPr>
            <w:proofErr w:type="spellStart"/>
            <w:r w:rsidRPr="006B3235">
              <w:rPr>
                <w:rFonts w:ascii="Verdana" w:hAnsi="Verdana"/>
                <w:sz w:val="18"/>
                <w:szCs w:val="18"/>
              </w:rPr>
              <w:t>Teacher-student</w:t>
            </w:r>
            <w:proofErr w:type="spellEnd"/>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tc>
        <w:tc>
          <w:tcPr>
            <w:tcW w:w="1145" w:type="dxa"/>
          </w:tcPr>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r w:rsidRPr="006B3235">
              <w:rPr>
                <w:rFonts w:ascii="Verdana" w:hAnsi="Verdana"/>
                <w:sz w:val="18"/>
                <w:szCs w:val="18"/>
              </w:rPr>
              <w:t xml:space="preserve">Handout 1 </w:t>
            </w:r>
          </w:p>
          <w:p w:rsidR="00EA5706" w:rsidRPr="006B3235" w:rsidRDefault="00EA5706" w:rsidP="00AE3D23">
            <w:pPr>
              <w:rPr>
                <w:rFonts w:ascii="Verdana" w:hAnsi="Verdana"/>
                <w:sz w:val="18"/>
                <w:szCs w:val="18"/>
              </w:rPr>
            </w:pPr>
            <w:r w:rsidRPr="006B3235">
              <w:rPr>
                <w:rFonts w:ascii="Verdana" w:hAnsi="Verdana"/>
                <w:sz w:val="18"/>
                <w:szCs w:val="18"/>
              </w:rPr>
              <w:t>(</w:t>
            </w:r>
            <w:proofErr w:type="spellStart"/>
            <w:r w:rsidRPr="006B3235">
              <w:rPr>
                <w:rFonts w:ascii="Verdana" w:hAnsi="Verdana"/>
                <w:sz w:val="18"/>
                <w:szCs w:val="18"/>
              </w:rPr>
              <w:t>Appendix</w:t>
            </w:r>
            <w:proofErr w:type="spellEnd"/>
            <w:r w:rsidRPr="006B3235">
              <w:rPr>
                <w:rFonts w:ascii="Verdana" w:hAnsi="Verdana"/>
                <w:sz w:val="18"/>
                <w:szCs w:val="18"/>
              </w:rPr>
              <w:t xml:space="preserve"> 2)</w:t>
            </w:r>
          </w:p>
        </w:tc>
      </w:tr>
      <w:tr w:rsidR="00EA5706" w:rsidRPr="006B3235" w:rsidTr="00AE3D23">
        <w:tc>
          <w:tcPr>
            <w:tcW w:w="1951" w:type="dxa"/>
          </w:tcPr>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lastRenderedPageBreak/>
              <w:t>To introduce students to Corpus Linguistics.</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To briefly describe the corpus used for this activity.</w:t>
            </w:r>
          </w:p>
          <w:p w:rsidR="00EA5706" w:rsidRPr="00890DAB" w:rsidRDefault="00EA5706" w:rsidP="00AE3D23">
            <w:pPr>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explain what concordances are and how they should be read. </w:t>
            </w:r>
          </w:p>
          <w:p w:rsidR="00EA5706" w:rsidRPr="00890DAB" w:rsidRDefault="00EA5706" w:rsidP="00AE3D23">
            <w:pPr>
              <w:rPr>
                <w:rFonts w:ascii="Verdana" w:hAnsi="Verdana"/>
                <w:sz w:val="18"/>
                <w:szCs w:val="18"/>
                <w:lang w:val="en-US"/>
              </w:rPr>
            </w:pPr>
          </w:p>
        </w:tc>
        <w:tc>
          <w:tcPr>
            <w:tcW w:w="992" w:type="dxa"/>
          </w:tcPr>
          <w:p w:rsidR="00EA5706" w:rsidRPr="006B3235" w:rsidRDefault="00EA5706" w:rsidP="00AE3D23">
            <w:pPr>
              <w:rPr>
                <w:rFonts w:ascii="Verdana" w:hAnsi="Verdana"/>
                <w:sz w:val="18"/>
                <w:szCs w:val="18"/>
              </w:rPr>
            </w:pPr>
            <w:r w:rsidRPr="006B3235">
              <w:rPr>
                <w:rFonts w:ascii="Verdana" w:hAnsi="Verdana"/>
                <w:sz w:val="18"/>
                <w:szCs w:val="18"/>
              </w:rPr>
              <w:t xml:space="preserve">4 min. </w:t>
            </w:r>
          </w:p>
        </w:tc>
        <w:tc>
          <w:tcPr>
            <w:tcW w:w="4180" w:type="dxa"/>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refer students to the </w:t>
            </w:r>
            <w:r w:rsidRPr="00890DAB">
              <w:rPr>
                <w:rFonts w:ascii="Verdana" w:hAnsi="Verdana"/>
                <w:i/>
                <w:sz w:val="18"/>
                <w:szCs w:val="18"/>
                <w:lang w:val="en-US"/>
              </w:rPr>
              <w:t xml:space="preserve">Corpus Linguistics: What is a corpus? </w:t>
            </w:r>
            <w:r w:rsidRPr="00890DAB">
              <w:rPr>
                <w:rFonts w:ascii="Verdana" w:hAnsi="Verdana"/>
                <w:sz w:val="18"/>
                <w:szCs w:val="18"/>
                <w:lang w:val="en-US"/>
              </w:rPr>
              <w:t xml:space="preserve">section of the handout, and will explain what a corpus is. Then, the teacher will read the description of the corpus he/she used to obtain the data needed for the class (Collins, The Bank of English). It is important that the teacher tells students that they do not need to register or pay in order to use this corpus since they can access it for free.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refer students to the </w:t>
            </w:r>
            <w:r w:rsidRPr="00890DAB">
              <w:rPr>
                <w:rFonts w:ascii="Verdana" w:hAnsi="Verdana"/>
                <w:i/>
                <w:sz w:val="18"/>
                <w:szCs w:val="18"/>
                <w:lang w:val="en-US"/>
              </w:rPr>
              <w:t xml:space="preserve">What are we going to look at? </w:t>
            </w:r>
            <w:r w:rsidRPr="00890DAB">
              <w:rPr>
                <w:rFonts w:ascii="Verdana" w:hAnsi="Verdana"/>
                <w:sz w:val="18"/>
                <w:szCs w:val="18"/>
                <w:lang w:val="en-US"/>
              </w:rPr>
              <w:t xml:space="preserve"> section, and will explain what concordances are and how they should be interpreted. The teacher will show students the concordances (Appendix 3) they will be working with later in the class (in order for them to see what they look like), but will not give them out yet.  </w:t>
            </w:r>
          </w:p>
        </w:tc>
        <w:tc>
          <w:tcPr>
            <w:tcW w:w="1352" w:type="dxa"/>
          </w:tcPr>
          <w:p w:rsidR="00EA5706" w:rsidRPr="006B3235" w:rsidRDefault="00EA5706" w:rsidP="00AE3D23">
            <w:pPr>
              <w:rPr>
                <w:rFonts w:ascii="Verdana" w:hAnsi="Verdana"/>
                <w:sz w:val="18"/>
                <w:szCs w:val="18"/>
              </w:rPr>
            </w:pPr>
            <w:proofErr w:type="spellStart"/>
            <w:r w:rsidRPr="006B3235">
              <w:rPr>
                <w:rFonts w:ascii="Verdana" w:hAnsi="Verdana"/>
                <w:sz w:val="18"/>
                <w:szCs w:val="18"/>
              </w:rPr>
              <w:t>Teacher-student</w:t>
            </w:r>
            <w:proofErr w:type="spellEnd"/>
          </w:p>
          <w:p w:rsidR="00EA5706" w:rsidRPr="006B3235" w:rsidRDefault="00EA5706" w:rsidP="00AE3D23">
            <w:pPr>
              <w:rPr>
                <w:rFonts w:ascii="Verdana" w:hAnsi="Verdana"/>
                <w:b/>
                <w:sz w:val="18"/>
                <w:szCs w:val="18"/>
              </w:rPr>
            </w:pPr>
          </w:p>
          <w:p w:rsidR="00EA5706" w:rsidRPr="006B3235" w:rsidRDefault="00EA5706" w:rsidP="00AE3D23">
            <w:pPr>
              <w:rPr>
                <w:rFonts w:ascii="Verdana" w:hAnsi="Verdana"/>
                <w:b/>
                <w:sz w:val="18"/>
                <w:szCs w:val="18"/>
              </w:rPr>
            </w:pPr>
          </w:p>
          <w:p w:rsidR="00EA5706" w:rsidRPr="006B3235" w:rsidRDefault="00EA5706" w:rsidP="00AE3D23">
            <w:pPr>
              <w:rPr>
                <w:rFonts w:ascii="Verdana" w:hAnsi="Verdana"/>
                <w:b/>
                <w:sz w:val="18"/>
                <w:szCs w:val="18"/>
              </w:rPr>
            </w:pPr>
          </w:p>
          <w:p w:rsidR="00EA5706" w:rsidRPr="006B3235" w:rsidRDefault="00EA5706" w:rsidP="00AE3D23">
            <w:pPr>
              <w:rPr>
                <w:rFonts w:ascii="Verdana" w:hAnsi="Verdana"/>
                <w:b/>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b/>
                <w:sz w:val="18"/>
                <w:szCs w:val="18"/>
              </w:rPr>
            </w:pPr>
          </w:p>
        </w:tc>
        <w:tc>
          <w:tcPr>
            <w:tcW w:w="1145" w:type="dxa"/>
          </w:tcPr>
          <w:p w:rsidR="00EA5706" w:rsidRPr="006B3235" w:rsidRDefault="00EA5706" w:rsidP="00AE3D23">
            <w:pPr>
              <w:rPr>
                <w:rFonts w:ascii="Verdana" w:hAnsi="Verdana"/>
                <w:sz w:val="18"/>
                <w:szCs w:val="18"/>
              </w:rPr>
            </w:pPr>
            <w:r w:rsidRPr="006B3235">
              <w:rPr>
                <w:rFonts w:ascii="Verdana" w:hAnsi="Verdana"/>
                <w:sz w:val="18"/>
                <w:szCs w:val="18"/>
              </w:rPr>
              <w:t>Handout 1</w:t>
            </w: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r w:rsidRPr="006B3235">
              <w:rPr>
                <w:rFonts w:ascii="Verdana" w:hAnsi="Verdana"/>
                <w:sz w:val="18"/>
                <w:szCs w:val="18"/>
              </w:rPr>
              <w:t>(</w:t>
            </w:r>
            <w:proofErr w:type="spellStart"/>
            <w:r w:rsidRPr="006B3235">
              <w:rPr>
                <w:rFonts w:ascii="Verdana" w:hAnsi="Verdana"/>
                <w:sz w:val="18"/>
                <w:szCs w:val="18"/>
              </w:rPr>
              <w:t>Appendix</w:t>
            </w:r>
            <w:proofErr w:type="spellEnd"/>
            <w:r w:rsidRPr="006B3235">
              <w:rPr>
                <w:rFonts w:ascii="Verdana" w:hAnsi="Verdana"/>
                <w:sz w:val="18"/>
                <w:szCs w:val="18"/>
              </w:rPr>
              <w:t xml:space="preserve"> 2)</w:t>
            </w:r>
          </w:p>
        </w:tc>
      </w:tr>
      <w:tr w:rsidR="00EA5706" w:rsidRPr="006B3235" w:rsidTr="00AE3D23">
        <w:tc>
          <w:tcPr>
            <w:tcW w:w="1951" w:type="dxa"/>
          </w:tcPr>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give students a general idea of how to use a corpus. </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To guide students through the step-by-step instructions on how to use the corpus.</w:t>
            </w:r>
          </w:p>
        </w:tc>
        <w:tc>
          <w:tcPr>
            <w:tcW w:w="992" w:type="dxa"/>
          </w:tcPr>
          <w:p w:rsidR="00EA5706" w:rsidRPr="006B3235" w:rsidRDefault="00EA5706" w:rsidP="00AE3D23">
            <w:pPr>
              <w:rPr>
                <w:rFonts w:ascii="Verdana" w:hAnsi="Verdana"/>
                <w:sz w:val="18"/>
                <w:szCs w:val="18"/>
              </w:rPr>
            </w:pPr>
            <w:r w:rsidRPr="006B3235">
              <w:rPr>
                <w:rFonts w:ascii="Verdana" w:hAnsi="Verdana"/>
                <w:sz w:val="18"/>
                <w:szCs w:val="18"/>
              </w:rPr>
              <w:t xml:space="preserve">4 min. </w:t>
            </w:r>
          </w:p>
        </w:tc>
        <w:tc>
          <w:tcPr>
            <w:tcW w:w="4180" w:type="dxa"/>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Now that students have a general idea of what a corpus is, they will look at page 2 of the handout in order to follow the step-by-step instructions on how to use the Collins corpus to obtain concordances.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and the students will read together the step-by-step instructions on how to use the corpus. Each step on the handout is illustrated with an image of the website of the Collins corpus (Appendix 2 p.2-4), so that students can see what the webpage looks like. </w:t>
            </w:r>
          </w:p>
          <w:p w:rsidR="00EA5706" w:rsidRPr="00890DAB" w:rsidRDefault="00EA5706" w:rsidP="00EA5706">
            <w:pPr>
              <w:numPr>
                <w:ilvl w:val="0"/>
                <w:numId w:val="3"/>
              </w:numPr>
              <w:ind w:left="317" w:hanging="142"/>
              <w:rPr>
                <w:rFonts w:ascii="Verdana" w:hAnsi="Verdana"/>
                <w:sz w:val="18"/>
                <w:szCs w:val="18"/>
                <w:lang w:val="en-US"/>
              </w:rPr>
            </w:pPr>
            <w:r w:rsidRPr="00890DAB">
              <w:rPr>
                <w:rFonts w:ascii="Verdana" w:hAnsi="Verdana"/>
                <w:sz w:val="18"/>
                <w:szCs w:val="18"/>
                <w:lang w:val="en-US"/>
              </w:rPr>
              <w:t xml:space="preserve">The first step is to go to the website of the corpus. The teacher will tell students that they need to log on to the following website: </w:t>
            </w:r>
            <w:hyperlink r:id="rId8" w:history="1">
              <w:r w:rsidRPr="00890DAB">
                <w:rPr>
                  <w:rStyle w:val="Hyperlink"/>
                  <w:rFonts w:ascii="Verdana" w:hAnsi="Verdana"/>
                  <w:sz w:val="18"/>
                  <w:szCs w:val="18"/>
                  <w:lang w:val="en-US"/>
                </w:rPr>
                <w:t>http://www.collins.co.uk/books.aspx?group=153</w:t>
              </w:r>
            </w:hyperlink>
            <w:r w:rsidRPr="00890DAB">
              <w:rPr>
                <w:rFonts w:ascii="Verdana" w:hAnsi="Verdana"/>
                <w:sz w:val="18"/>
                <w:szCs w:val="18"/>
                <w:lang w:val="en-US"/>
              </w:rPr>
              <w:t xml:space="preserve">. </w:t>
            </w:r>
          </w:p>
          <w:p w:rsidR="00EA5706" w:rsidRPr="00890DAB" w:rsidRDefault="00EA5706" w:rsidP="00EA5706">
            <w:pPr>
              <w:numPr>
                <w:ilvl w:val="0"/>
                <w:numId w:val="3"/>
              </w:numPr>
              <w:ind w:left="317" w:hanging="142"/>
              <w:rPr>
                <w:rFonts w:ascii="Verdana" w:hAnsi="Verdana"/>
                <w:sz w:val="18"/>
                <w:szCs w:val="18"/>
                <w:u w:val="single"/>
                <w:lang w:val="en-US"/>
              </w:rPr>
            </w:pPr>
            <w:r w:rsidRPr="00890DAB">
              <w:rPr>
                <w:rFonts w:ascii="Verdana" w:hAnsi="Verdana"/>
                <w:sz w:val="18"/>
                <w:szCs w:val="18"/>
                <w:lang w:val="en-US"/>
              </w:rPr>
              <w:t xml:space="preserve">The second step is to scroll down the page until students see the </w:t>
            </w:r>
            <w:r w:rsidRPr="00890DAB">
              <w:rPr>
                <w:rFonts w:ascii="Verdana" w:hAnsi="Verdana"/>
                <w:i/>
                <w:sz w:val="18"/>
                <w:szCs w:val="18"/>
                <w:lang w:val="en-US"/>
              </w:rPr>
              <w:t>Can I use this resource?</w:t>
            </w:r>
            <w:r w:rsidRPr="00890DAB">
              <w:rPr>
                <w:rFonts w:ascii="Verdana" w:hAnsi="Verdana"/>
                <w:sz w:val="18"/>
                <w:szCs w:val="18"/>
                <w:lang w:val="en-US"/>
              </w:rPr>
              <w:t xml:space="preserve"> section, and then click on the first </w:t>
            </w:r>
            <w:r w:rsidRPr="00890DAB">
              <w:rPr>
                <w:rFonts w:ascii="Verdana" w:hAnsi="Verdana"/>
                <w:i/>
                <w:sz w:val="18"/>
                <w:szCs w:val="18"/>
                <w:lang w:val="en-US"/>
              </w:rPr>
              <w:t xml:space="preserve">click here </w:t>
            </w:r>
            <w:r w:rsidRPr="00890DAB">
              <w:rPr>
                <w:rFonts w:ascii="Verdana" w:hAnsi="Verdana"/>
                <w:sz w:val="18"/>
                <w:szCs w:val="18"/>
                <w:lang w:val="en-US"/>
              </w:rPr>
              <w:t xml:space="preserve">link to access the free Concordance Demonstration and Collocation Demonstration.   </w:t>
            </w:r>
          </w:p>
          <w:p w:rsidR="00EA5706" w:rsidRPr="00890DAB" w:rsidRDefault="00EA5706" w:rsidP="00EA5706">
            <w:pPr>
              <w:numPr>
                <w:ilvl w:val="0"/>
                <w:numId w:val="3"/>
              </w:numPr>
              <w:ind w:left="317" w:hanging="142"/>
              <w:rPr>
                <w:rFonts w:ascii="Verdana" w:hAnsi="Verdana"/>
                <w:sz w:val="18"/>
                <w:szCs w:val="18"/>
                <w:u w:val="single"/>
                <w:lang w:val="en-US"/>
              </w:rPr>
            </w:pPr>
            <w:r w:rsidRPr="00890DAB">
              <w:rPr>
                <w:rFonts w:ascii="Verdana" w:hAnsi="Verdana"/>
                <w:sz w:val="18"/>
                <w:szCs w:val="18"/>
                <w:lang w:val="en-US"/>
              </w:rPr>
              <w:t xml:space="preserve">Students will now have access to the Concordances. The third step is to type in the word students are interested in, in the </w:t>
            </w:r>
            <w:r w:rsidRPr="00890DAB">
              <w:rPr>
                <w:rFonts w:ascii="Verdana" w:hAnsi="Verdana"/>
                <w:i/>
                <w:sz w:val="18"/>
                <w:szCs w:val="18"/>
                <w:lang w:val="en-US"/>
              </w:rPr>
              <w:t>Type your query</w:t>
            </w:r>
            <w:r w:rsidRPr="00890DAB">
              <w:rPr>
                <w:rFonts w:ascii="Verdana" w:hAnsi="Verdana"/>
                <w:sz w:val="18"/>
                <w:szCs w:val="18"/>
                <w:lang w:val="en-US"/>
              </w:rPr>
              <w:t xml:space="preserve"> box. Students will also need to select in which sub-corpora they want to search the word: </w:t>
            </w:r>
          </w:p>
          <w:p w:rsidR="00EA5706" w:rsidRPr="006B3235" w:rsidRDefault="00EA5706" w:rsidP="00EA5706">
            <w:pPr>
              <w:pStyle w:val="NoSpacing"/>
              <w:numPr>
                <w:ilvl w:val="0"/>
                <w:numId w:val="4"/>
              </w:numPr>
              <w:ind w:left="317" w:hanging="142"/>
              <w:jc w:val="left"/>
              <w:rPr>
                <w:rFonts w:ascii="Verdana" w:hAnsi="Verdana"/>
                <w:sz w:val="18"/>
                <w:szCs w:val="18"/>
              </w:rPr>
            </w:pPr>
            <w:r w:rsidRPr="006B3235">
              <w:rPr>
                <w:rFonts w:ascii="Verdana" w:hAnsi="Verdana"/>
                <w:sz w:val="18"/>
                <w:szCs w:val="18"/>
              </w:rPr>
              <w:t xml:space="preserve"> British books, ephemera*, radio, newspapers, magazines.</w:t>
            </w:r>
          </w:p>
          <w:p w:rsidR="00EA5706" w:rsidRPr="006B3235" w:rsidRDefault="00EA5706" w:rsidP="00EA5706">
            <w:pPr>
              <w:pStyle w:val="NoSpacing"/>
              <w:numPr>
                <w:ilvl w:val="0"/>
                <w:numId w:val="4"/>
              </w:numPr>
              <w:ind w:left="317" w:hanging="142"/>
              <w:jc w:val="left"/>
              <w:rPr>
                <w:rFonts w:ascii="Verdana" w:hAnsi="Verdana"/>
                <w:sz w:val="18"/>
                <w:szCs w:val="18"/>
              </w:rPr>
            </w:pPr>
            <w:r w:rsidRPr="006B3235">
              <w:rPr>
                <w:rFonts w:ascii="Verdana" w:hAnsi="Verdana"/>
                <w:sz w:val="18"/>
                <w:szCs w:val="18"/>
              </w:rPr>
              <w:t xml:space="preserve"> American books, ephemera* and radio. </w:t>
            </w:r>
          </w:p>
          <w:p w:rsidR="00EA5706" w:rsidRPr="006B3235" w:rsidRDefault="00EA5706" w:rsidP="00EA5706">
            <w:pPr>
              <w:pStyle w:val="NoSpacing"/>
              <w:numPr>
                <w:ilvl w:val="0"/>
                <w:numId w:val="4"/>
              </w:numPr>
              <w:ind w:left="317" w:hanging="142"/>
              <w:jc w:val="left"/>
              <w:rPr>
                <w:rFonts w:ascii="Verdana" w:hAnsi="Verdana"/>
                <w:sz w:val="18"/>
                <w:szCs w:val="18"/>
              </w:rPr>
            </w:pPr>
            <w:r w:rsidRPr="006B3235">
              <w:rPr>
                <w:rFonts w:ascii="Verdana" w:hAnsi="Verdana"/>
                <w:sz w:val="18"/>
                <w:szCs w:val="18"/>
              </w:rPr>
              <w:t xml:space="preserve"> British transcribed speech. </w:t>
            </w: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 Students might not know the meaning of </w:t>
            </w:r>
            <w:r w:rsidRPr="00890DAB">
              <w:rPr>
                <w:rFonts w:ascii="Verdana" w:hAnsi="Verdana"/>
                <w:i/>
                <w:sz w:val="18"/>
                <w:szCs w:val="18"/>
                <w:lang w:val="en-US"/>
              </w:rPr>
              <w:t>ephemera</w:t>
            </w:r>
            <w:r w:rsidRPr="00890DAB">
              <w:rPr>
                <w:rFonts w:ascii="Verdana" w:hAnsi="Verdana"/>
                <w:sz w:val="18"/>
                <w:szCs w:val="18"/>
                <w:lang w:val="en-US"/>
              </w:rPr>
              <w:t xml:space="preserve">; therefore, the teacher will have to explain what it is: Ephemera are paper </w:t>
            </w:r>
            <w:r w:rsidRPr="00890DAB">
              <w:rPr>
                <w:rFonts w:ascii="Verdana" w:hAnsi="Verdana"/>
                <w:sz w:val="18"/>
                <w:szCs w:val="18"/>
                <w:lang w:val="en-US"/>
              </w:rPr>
              <w:lastRenderedPageBreak/>
              <w:t xml:space="preserve">collectibles that were not designed to be collectible or conserved. Some examples are greeting cards, newspapers, magazines, menus, or ticket stubs. </w:t>
            </w:r>
          </w:p>
          <w:p w:rsidR="00EA5706" w:rsidRPr="00890DAB" w:rsidRDefault="00EA5706" w:rsidP="00EA5706">
            <w:pPr>
              <w:numPr>
                <w:ilvl w:val="0"/>
                <w:numId w:val="5"/>
              </w:numPr>
              <w:ind w:left="317" w:hanging="142"/>
              <w:rPr>
                <w:rFonts w:ascii="Verdana" w:hAnsi="Verdana"/>
                <w:sz w:val="18"/>
                <w:szCs w:val="18"/>
                <w:lang w:val="en-US"/>
              </w:rPr>
            </w:pPr>
            <w:r w:rsidRPr="00890DAB">
              <w:rPr>
                <w:rFonts w:ascii="Verdana" w:hAnsi="Verdana"/>
                <w:sz w:val="18"/>
                <w:szCs w:val="18"/>
                <w:lang w:val="en-US"/>
              </w:rPr>
              <w:t xml:space="preserve">Once students have chosen the word and the sub-corpus, they can go on to step four, which is to click on the </w:t>
            </w:r>
            <w:r w:rsidRPr="00890DAB">
              <w:rPr>
                <w:rFonts w:ascii="Verdana" w:hAnsi="Verdana"/>
                <w:i/>
                <w:sz w:val="18"/>
                <w:szCs w:val="18"/>
                <w:lang w:val="en-US"/>
              </w:rPr>
              <w:t xml:space="preserve">Show </w:t>
            </w:r>
            <w:proofErr w:type="spellStart"/>
            <w:r w:rsidRPr="00890DAB">
              <w:rPr>
                <w:rFonts w:ascii="Verdana" w:hAnsi="Verdana"/>
                <w:i/>
                <w:sz w:val="18"/>
                <w:szCs w:val="18"/>
                <w:lang w:val="en-US"/>
              </w:rPr>
              <w:t>Concs</w:t>
            </w:r>
            <w:proofErr w:type="spellEnd"/>
            <w:r w:rsidRPr="00890DAB">
              <w:rPr>
                <w:rFonts w:ascii="Verdana" w:hAnsi="Verdana"/>
                <w:sz w:val="18"/>
                <w:szCs w:val="18"/>
                <w:lang w:val="en-US"/>
              </w:rPr>
              <w:t xml:space="preserve"> button to obtain their results. </w:t>
            </w:r>
          </w:p>
          <w:p w:rsidR="00EA5706" w:rsidRPr="00890DAB" w:rsidRDefault="00EA5706" w:rsidP="00EA5706">
            <w:pPr>
              <w:numPr>
                <w:ilvl w:val="0"/>
                <w:numId w:val="5"/>
              </w:numPr>
              <w:ind w:left="317" w:hanging="142"/>
              <w:rPr>
                <w:rFonts w:ascii="Verdana" w:hAnsi="Verdana"/>
                <w:sz w:val="18"/>
                <w:szCs w:val="18"/>
                <w:lang w:val="en-US"/>
              </w:rPr>
            </w:pPr>
            <w:r w:rsidRPr="00890DAB">
              <w:rPr>
                <w:rFonts w:ascii="Verdana" w:hAnsi="Verdana"/>
                <w:sz w:val="18"/>
                <w:szCs w:val="18"/>
                <w:lang w:val="en-US"/>
              </w:rPr>
              <w:t xml:space="preserve">A new window with students’ results will appear on the screen. Step five is to analyze the data obtained. </w:t>
            </w:r>
          </w:p>
        </w:tc>
        <w:tc>
          <w:tcPr>
            <w:tcW w:w="1352" w:type="dxa"/>
          </w:tcPr>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6B3235" w:rsidRDefault="00EA5706" w:rsidP="00AE3D23">
            <w:pPr>
              <w:rPr>
                <w:rFonts w:ascii="Verdana" w:hAnsi="Verdana"/>
                <w:sz w:val="18"/>
                <w:szCs w:val="18"/>
              </w:rPr>
            </w:pPr>
            <w:proofErr w:type="spellStart"/>
            <w:r w:rsidRPr="006B3235">
              <w:rPr>
                <w:rFonts w:ascii="Verdana" w:hAnsi="Verdana"/>
                <w:sz w:val="18"/>
                <w:szCs w:val="18"/>
              </w:rPr>
              <w:t>Teacher-student</w:t>
            </w:r>
            <w:proofErr w:type="spellEnd"/>
          </w:p>
          <w:p w:rsidR="00EA5706" w:rsidRPr="006B3235" w:rsidRDefault="00EA5706" w:rsidP="00AE3D23">
            <w:pPr>
              <w:rPr>
                <w:rFonts w:ascii="Verdana" w:hAnsi="Verdana"/>
                <w:sz w:val="18"/>
                <w:szCs w:val="18"/>
              </w:rPr>
            </w:pPr>
          </w:p>
        </w:tc>
        <w:tc>
          <w:tcPr>
            <w:tcW w:w="1145" w:type="dxa"/>
          </w:tcPr>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r w:rsidRPr="006B3235">
              <w:rPr>
                <w:rFonts w:ascii="Verdana" w:hAnsi="Verdana"/>
                <w:sz w:val="18"/>
                <w:szCs w:val="18"/>
              </w:rPr>
              <w:t>Handout 1 (</w:t>
            </w:r>
            <w:proofErr w:type="spellStart"/>
            <w:r w:rsidRPr="006B3235">
              <w:rPr>
                <w:rFonts w:ascii="Verdana" w:hAnsi="Verdana"/>
                <w:sz w:val="18"/>
                <w:szCs w:val="18"/>
              </w:rPr>
              <w:t>Appendix</w:t>
            </w:r>
            <w:proofErr w:type="spellEnd"/>
            <w:r w:rsidRPr="006B3235">
              <w:rPr>
                <w:rFonts w:ascii="Verdana" w:hAnsi="Verdana"/>
                <w:sz w:val="18"/>
                <w:szCs w:val="18"/>
              </w:rPr>
              <w:t xml:space="preserve"> 2 p.2-4)</w:t>
            </w:r>
          </w:p>
        </w:tc>
      </w:tr>
      <w:tr w:rsidR="00EA5706" w:rsidRPr="006B3235" w:rsidTr="00AE3D23">
        <w:tc>
          <w:tcPr>
            <w:tcW w:w="1951" w:type="dxa"/>
          </w:tcPr>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lastRenderedPageBreak/>
              <w:t>To introduce students to the analysis of data.</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To lead students to interpret the data obtained from the corpus.</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teach students to use concordances as a resource to get information about the language. </w:t>
            </w:r>
          </w:p>
          <w:p w:rsidR="00EA5706" w:rsidRPr="00890DAB" w:rsidRDefault="00EA5706" w:rsidP="00AE3D23">
            <w:pPr>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lead students to formulate hypotheses about how the language works. </w:t>
            </w:r>
          </w:p>
          <w:p w:rsidR="00EA5706" w:rsidRPr="00890DAB" w:rsidRDefault="00EA5706" w:rsidP="00AE3D23">
            <w:pPr>
              <w:rPr>
                <w:rFonts w:ascii="Verdana" w:hAnsi="Verdana"/>
                <w:sz w:val="18"/>
                <w:szCs w:val="18"/>
                <w:lang w:val="en-US"/>
              </w:rPr>
            </w:pPr>
          </w:p>
        </w:tc>
        <w:tc>
          <w:tcPr>
            <w:tcW w:w="992" w:type="dxa"/>
          </w:tcPr>
          <w:p w:rsidR="00EA5706" w:rsidRPr="006B3235" w:rsidRDefault="00EA5706" w:rsidP="00AE3D23">
            <w:pPr>
              <w:rPr>
                <w:rFonts w:ascii="Verdana" w:hAnsi="Verdana"/>
                <w:sz w:val="18"/>
                <w:szCs w:val="18"/>
              </w:rPr>
            </w:pPr>
            <w:r w:rsidRPr="006B3235">
              <w:rPr>
                <w:rFonts w:ascii="Verdana" w:hAnsi="Verdana"/>
                <w:sz w:val="18"/>
                <w:szCs w:val="18"/>
              </w:rPr>
              <w:t xml:space="preserve">35 min. </w:t>
            </w:r>
          </w:p>
        </w:tc>
        <w:tc>
          <w:tcPr>
            <w:tcW w:w="4180" w:type="dxa"/>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Now that students have become familiar with the corpus, they can start analyzing the concordances. The teacher will remind students that what they are interested in is knowing whether the words previously written on the board are cognates or false cognates, and that in order to know this, they will be using the concordances from the Collins corpus.</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give each student a copy of the handouts with the concordances (Appendix 3). The handouts contain printed concordances for each of the words students guessed the meaning of at the beginning of the class. In order to facilitate students’ analysis, the teacher chose the easiest sentences (10 or 11) from the corpus. </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The three students will work together to analyze the data. The teacher will tell them which word should be analyzed first (the order doesn’t matter). Students will read the concordances, and they will first try to identify whether the word is a cognate or false cognate. If students decide that the word is a false cognate, then they will be asked to guess what the word means based on the context that surrounds the word.</w:t>
            </w:r>
          </w:p>
          <w:p w:rsidR="00EA5706" w:rsidRPr="00890DAB" w:rsidRDefault="00EA5706" w:rsidP="00AE3D23">
            <w:pPr>
              <w:rPr>
                <w:rFonts w:ascii="Verdana" w:hAnsi="Verdana"/>
                <w:sz w:val="8"/>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give students enough time to go through each word. While students are working, the teacher will walk around the classroom and monitor students’ work. If there are any questions or problems, the teacher will help students.  </w:t>
            </w:r>
          </w:p>
        </w:tc>
        <w:tc>
          <w:tcPr>
            <w:tcW w:w="1352" w:type="dxa"/>
          </w:tcPr>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6B3235" w:rsidRDefault="00EA5706" w:rsidP="00AE3D23">
            <w:pPr>
              <w:rPr>
                <w:rFonts w:ascii="Verdana" w:hAnsi="Verdana"/>
                <w:sz w:val="18"/>
                <w:szCs w:val="18"/>
              </w:rPr>
            </w:pPr>
            <w:proofErr w:type="spellStart"/>
            <w:r w:rsidRPr="006B3235">
              <w:rPr>
                <w:rFonts w:ascii="Verdana" w:hAnsi="Verdana"/>
                <w:sz w:val="18"/>
                <w:szCs w:val="18"/>
              </w:rPr>
              <w:t>Group</w:t>
            </w:r>
            <w:proofErr w:type="spellEnd"/>
            <w:r w:rsidRPr="006B3235">
              <w:rPr>
                <w:rFonts w:ascii="Verdana" w:hAnsi="Verdana"/>
                <w:sz w:val="18"/>
                <w:szCs w:val="18"/>
              </w:rPr>
              <w:t xml:space="preserve"> </w:t>
            </w:r>
            <w:proofErr w:type="spellStart"/>
            <w:r w:rsidRPr="006B3235">
              <w:rPr>
                <w:rFonts w:ascii="Verdana" w:hAnsi="Verdana"/>
                <w:sz w:val="18"/>
                <w:szCs w:val="18"/>
              </w:rPr>
              <w:t>work</w:t>
            </w:r>
            <w:proofErr w:type="spellEnd"/>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tc>
        <w:tc>
          <w:tcPr>
            <w:tcW w:w="1145" w:type="dxa"/>
          </w:tcPr>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r w:rsidRPr="006B3235">
              <w:rPr>
                <w:rFonts w:ascii="Verdana" w:hAnsi="Verdana"/>
                <w:sz w:val="18"/>
                <w:szCs w:val="18"/>
              </w:rPr>
              <w:t>Handout 2 (</w:t>
            </w:r>
            <w:proofErr w:type="spellStart"/>
            <w:r w:rsidRPr="006B3235">
              <w:rPr>
                <w:rFonts w:ascii="Verdana" w:hAnsi="Verdana"/>
                <w:sz w:val="18"/>
                <w:szCs w:val="18"/>
              </w:rPr>
              <w:t>Appendix</w:t>
            </w:r>
            <w:proofErr w:type="spellEnd"/>
            <w:r w:rsidRPr="006B3235">
              <w:rPr>
                <w:rFonts w:ascii="Verdana" w:hAnsi="Verdana"/>
                <w:sz w:val="18"/>
                <w:szCs w:val="18"/>
              </w:rPr>
              <w:t xml:space="preserve"> 3).</w:t>
            </w:r>
          </w:p>
        </w:tc>
      </w:tr>
      <w:tr w:rsidR="00EA5706" w:rsidRPr="006B3235" w:rsidTr="00AE3D23">
        <w:tc>
          <w:tcPr>
            <w:tcW w:w="1951" w:type="dxa"/>
            <w:tcBorders>
              <w:top w:val="single" w:sz="4" w:space="0" w:color="000000"/>
              <w:left w:val="single" w:sz="4" w:space="0" w:color="000000"/>
              <w:bottom w:val="single" w:sz="4" w:space="0" w:color="000000"/>
              <w:right w:val="single" w:sz="4" w:space="0" w:color="000000"/>
            </w:tcBorders>
          </w:tcPr>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check students’ answers and hypotheses about the language. </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measure the effectiveness </w:t>
            </w:r>
            <w:r w:rsidRPr="00890DAB">
              <w:rPr>
                <w:rFonts w:ascii="Verdana" w:hAnsi="Verdana"/>
                <w:sz w:val="18"/>
                <w:szCs w:val="18"/>
                <w:lang w:val="en-US"/>
              </w:rPr>
              <w:lastRenderedPageBreak/>
              <w:t xml:space="preserve">of the use of concordances to teach cognates based on how many correct hypotheses students formulated.  </w:t>
            </w:r>
          </w:p>
          <w:p w:rsidR="00EA5706" w:rsidRPr="00890DAB" w:rsidRDefault="00EA5706" w:rsidP="00AE3D23">
            <w:pPr>
              <w:rPr>
                <w:rFonts w:ascii="Verdana" w:hAnsi="Verdana"/>
                <w:sz w:val="18"/>
                <w:szCs w:val="18"/>
                <w:lang w:val="en-US"/>
              </w:rPr>
            </w:pPr>
          </w:p>
        </w:tc>
        <w:tc>
          <w:tcPr>
            <w:tcW w:w="992" w:type="dxa"/>
            <w:tcBorders>
              <w:top w:val="single" w:sz="4" w:space="0" w:color="000000"/>
              <w:left w:val="single" w:sz="4" w:space="0" w:color="000000"/>
              <w:bottom w:val="single" w:sz="4" w:space="0" w:color="000000"/>
              <w:right w:val="single" w:sz="4" w:space="0" w:color="000000"/>
            </w:tcBorders>
          </w:tcPr>
          <w:p w:rsidR="00EA5706" w:rsidRPr="006B3235" w:rsidRDefault="00EA5706" w:rsidP="00AE3D23">
            <w:pPr>
              <w:rPr>
                <w:rFonts w:ascii="Verdana" w:hAnsi="Verdana"/>
                <w:sz w:val="18"/>
                <w:szCs w:val="18"/>
              </w:rPr>
            </w:pPr>
            <w:r w:rsidRPr="00890DAB">
              <w:rPr>
                <w:rFonts w:ascii="Verdana" w:hAnsi="Verdana"/>
                <w:sz w:val="18"/>
                <w:szCs w:val="18"/>
                <w:lang w:val="en-US"/>
              </w:rPr>
              <w:lastRenderedPageBreak/>
              <w:t xml:space="preserve"> </w:t>
            </w:r>
            <w:r w:rsidRPr="006B3235">
              <w:rPr>
                <w:rFonts w:ascii="Verdana" w:hAnsi="Verdana"/>
                <w:sz w:val="18"/>
                <w:szCs w:val="18"/>
              </w:rPr>
              <w:t xml:space="preserve">7 min. </w:t>
            </w:r>
          </w:p>
        </w:tc>
        <w:tc>
          <w:tcPr>
            <w:tcW w:w="4180" w:type="dxa"/>
            <w:tcBorders>
              <w:top w:val="single" w:sz="4" w:space="0" w:color="000000"/>
              <w:left w:val="single" w:sz="4" w:space="0" w:color="000000"/>
              <w:bottom w:val="single" w:sz="4" w:space="0" w:color="000000"/>
              <w:right w:val="single" w:sz="4" w:space="0" w:color="000000"/>
            </w:tcBorders>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When students have finished analyzing all the words, the teacher will check their hypotheses.</w:t>
            </w:r>
          </w:p>
          <w:p w:rsidR="00EA5706" w:rsidRPr="00890DAB" w:rsidRDefault="00EA5706" w:rsidP="00AE3D23">
            <w:pPr>
              <w:rPr>
                <w:rFonts w:ascii="Verdana" w:hAnsi="Verdana"/>
                <w:sz w:val="10"/>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The teacher will check students’ hypotheses about the meaning of each word, i.e. the teacher will say one word and will remind students of the meaning they attributed to such word at the beginning of the class. Then, the teacher will ask students what they think now, </w:t>
            </w:r>
            <w:r w:rsidRPr="00890DAB">
              <w:rPr>
                <w:rFonts w:ascii="Verdana" w:hAnsi="Verdana"/>
                <w:sz w:val="18"/>
                <w:szCs w:val="18"/>
                <w:lang w:val="en-US"/>
              </w:rPr>
              <w:lastRenderedPageBreak/>
              <w:t>whether the word is a cognate or false cognate (based on the concordances), and what it means. The teacher will give students feedback on their answers, and will tell them if the word is actually a cognate or false cognate and what it really means.</w:t>
            </w: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If students are doubtful about their answers, the teacher will go through the concordances again, and will try to encourage them to guess the answer. If students are still uncertain, the teacher can give them some more examples. If students are still unable to guess the meaning of the word, or whether it is a cognate or false cognate, the teacher will give them the correct answer. </w:t>
            </w:r>
          </w:p>
        </w:tc>
        <w:tc>
          <w:tcPr>
            <w:tcW w:w="1352" w:type="dxa"/>
            <w:tcBorders>
              <w:top w:val="single" w:sz="4" w:space="0" w:color="000000"/>
              <w:left w:val="single" w:sz="4" w:space="0" w:color="000000"/>
              <w:bottom w:val="single" w:sz="4" w:space="0" w:color="000000"/>
              <w:right w:val="single" w:sz="4" w:space="0" w:color="000000"/>
            </w:tcBorders>
          </w:tcPr>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890DAB" w:rsidRDefault="00EA5706" w:rsidP="00AE3D23">
            <w:pPr>
              <w:rPr>
                <w:rFonts w:ascii="Verdana" w:hAnsi="Verdana"/>
                <w:sz w:val="18"/>
                <w:szCs w:val="18"/>
                <w:lang w:val="en-US"/>
              </w:rPr>
            </w:pPr>
          </w:p>
          <w:p w:rsidR="00EA5706" w:rsidRPr="006B3235" w:rsidRDefault="00EA5706" w:rsidP="00AE3D23">
            <w:pPr>
              <w:rPr>
                <w:rFonts w:ascii="Verdana" w:hAnsi="Verdana"/>
                <w:sz w:val="18"/>
                <w:szCs w:val="18"/>
              </w:rPr>
            </w:pPr>
            <w:proofErr w:type="spellStart"/>
            <w:r w:rsidRPr="006B3235">
              <w:rPr>
                <w:rFonts w:ascii="Verdana" w:hAnsi="Verdana"/>
                <w:sz w:val="18"/>
                <w:szCs w:val="18"/>
              </w:rPr>
              <w:t>Teacher-student</w:t>
            </w:r>
            <w:proofErr w:type="spellEnd"/>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p>
          <w:p w:rsidR="00EA5706" w:rsidRPr="006B3235" w:rsidRDefault="00EA5706" w:rsidP="00AE3D23">
            <w:pPr>
              <w:rPr>
                <w:rFonts w:ascii="Verdana" w:hAnsi="Verdana"/>
                <w:sz w:val="18"/>
                <w:szCs w:val="18"/>
              </w:rPr>
            </w:pPr>
            <w:r w:rsidRPr="006B3235">
              <w:rPr>
                <w:rFonts w:ascii="Verdana" w:hAnsi="Verdana"/>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EA5706" w:rsidRPr="006B3235" w:rsidRDefault="00EA5706" w:rsidP="00AE3D23">
            <w:pPr>
              <w:rPr>
                <w:rFonts w:ascii="Verdana" w:hAnsi="Verdana"/>
                <w:sz w:val="18"/>
                <w:szCs w:val="18"/>
              </w:rPr>
            </w:pPr>
          </w:p>
        </w:tc>
      </w:tr>
      <w:tr w:rsidR="00EA5706" w:rsidRPr="00890DAB" w:rsidTr="00AE3D23">
        <w:tc>
          <w:tcPr>
            <w:tcW w:w="1951" w:type="dxa"/>
            <w:tcBorders>
              <w:top w:val="single" w:sz="4" w:space="0" w:color="000000"/>
              <w:left w:val="single" w:sz="4" w:space="0" w:color="000000"/>
              <w:bottom w:val="single" w:sz="4" w:space="0" w:color="000000"/>
              <w:right w:val="single" w:sz="4" w:space="0" w:color="000000"/>
            </w:tcBorders>
          </w:tcPr>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lastRenderedPageBreak/>
              <w:t>To encourage students to reflect on the use of corpora to analyze the way language works.</w:t>
            </w:r>
          </w:p>
          <w:p w:rsidR="00EA5706" w:rsidRPr="00890DAB" w:rsidRDefault="00EA5706" w:rsidP="00AE3D23">
            <w:pPr>
              <w:ind w:left="360"/>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To know what students think about/how they feel about the use of corpora to learn English.</w:t>
            </w:r>
          </w:p>
          <w:p w:rsidR="00EA5706" w:rsidRPr="00890DAB" w:rsidRDefault="00EA5706" w:rsidP="00AE3D23">
            <w:pPr>
              <w:rPr>
                <w:rFonts w:ascii="Verdana" w:hAnsi="Verdana"/>
                <w:sz w:val="18"/>
                <w:szCs w:val="18"/>
                <w:lang w:val="en-US"/>
              </w:rPr>
            </w:pPr>
          </w:p>
          <w:p w:rsidR="00EA5706" w:rsidRPr="00890DAB" w:rsidRDefault="00EA5706" w:rsidP="00EA5706">
            <w:pPr>
              <w:numPr>
                <w:ilvl w:val="0"/>
                <w:numId w:val="2"/>
              </w:numPr>
              <w:rPr>
                <w:rFonts w:ascii="Verdana" w:hAnsi="Verdana"/>
                <w:sz w:val="18"/>
                <w:szCs w:val="18"/>
                <w:lang w:val="en-US"/>
              </w:rPr>
            </w:pPr>
            <w:r w:rsidRPr="00890DAB">
              <w:rPr>
                <w:rFonts w:ascii="Verdana" w:hAnsi="Verdana"/>
                <w:sz w:val="18"/>
                <w:szCs w:val="18"/>
                <w:lang w:val="en-US"/>
              </w:rPr>
              <w:t xml:space="preserve">To encourage students to become language researchers, rather than simply getting answers from reference material such as dictionaries.   </w:t>
            </w:r>
          </w:p>
        </w:tc>
        <w:tc>
          <w:tcPr>
            <w:tcW w:w="992" w:type="dxa"/>
            <w:tcBorders>
              <w:top w:val="single" w:sz="4" w:space="0" w:color="000000"/>
              <w:left w:val="single" w:sz="4" w:space="0" w:color="000000"/>
              <w:bottom w:val="single" w:sz="4" w:space="0" w:color="000000"/>
              <w:right w:val="single" w:sz="4" w:space="0" w:color="000000"/>
            </w:tcBorders>
          </w:tcPr>
          <w:p w:rsidR="00EA5706" w:rsidRPr="006B3235" w:rsidRDefault="00EA5706" w:rsidP="00AE3D23">
            <w:pPr>
              <w:rPr>
                <w:rFonts w:ascii="Verdana" w:hAnsi="Verdana"/>
                <w:sz w:val="18"/>
                <w:szCs w:val="18"/>
              </w:rPr>
            </w:pPr>
            <w:r w:rsidRPr="00890DAB">
              <w:rPr>
                <w:rFonts w:ascii="Verdana" w:hAnsi="Verdana"/>
                <w:sz w:val="18"/>
                <w:szCs w:val="18"/>
                <w:lang w:val="en-US"/>
              </w:rPr>
              <w:t xml:space="preserve"> </w:t>
            </w:r>
            <w:r w:rsidRPr="006B3235">
              <w:rPr>
                <w:rFonts w:ascii="Verdana" w:hAnsi="Verdana"/>
                <w:sz w:val="18"/>
                <w:szCs w:val="18"/>
              </w:rPr>
              <w:t xml:space="preserve">5 min. </w:t>
            </w:r>
          </w:p>
        </w:tc>
        <w:tc>
          <w:tcPr>
            <w:tcW w:w="4180" w:type="dxa"/>
            <w:tcBorders>
              <w:top w:val="single" w:sz="4" w:space="0" w:color="000000"/>
              <w:left w:val="single" w:sz="4" w:space="0" w:color="000000"/>
              <w:bottom w:val="single" w:sz="4" w:space="0" w:color="000000"/>
              <w:right w:val="single" w:sz="4" w:space="0" w:color="000000"/>
            </w:tcBorders>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Once students’ answers have been checked, the teacher will conclude the class by asking students some reflection questions about using the corpus and the concordances to investigate/analyze language:</w:t>
            </w:r>
          </w:p>
          <w:p w:rsidR="00EA5706" w:rsidRPr="00890DAB" w:rsidRDefault="00EA5706" w:rsidP="00EA5706">
            <w:pPr>
              <w:numPr>
                <w:ilvl w:val="0"/>
                <w:numId w:val="1"/>
              </w:numPr>
              <w:ind w:left="317" w:hanging="142"/>
              <w:rPr>
                <w:rFonts w:ascii="Verdana" w:hAnsi="Verdana"/>
                <w:sz w:val="18"/>
                <w:szCs w:val="18"/>
                <w:lang w:val="en-US"/>
              </w:rPr>
            </w:pPr>
            <w:r w:rsidRPr="00890DAB">
              <w:rPr>
                <w:rFonts w:ascii="Verdana" w:hAnsi="Verdana"/>
                <w:sz w:val="18"/>
                <w:szCs w:val="18"/>
                <w:lang w:val="en-US"/>
              </w:rPr>
              <w:t>How did you feel using the concordances from the corpus?</w:t>
            </w:r>
          </w:p>
          <w:p w:rsidR="00EA5706" w:rsidRPr="00890DAB" w:rsidRDefault="00EA5706" w:rsidP="00EA5706">
            <w:pPr>
              <w:numPr>
                <w:ilvl w:val="0"/>
                <w:numId w:val="1"/>
              </w:numPr>
              <w:ind w:left="317" w:hanging="142"/>
              <w:rPr>
                <w:rFonts w:ascii="Verdana" w:hAnsi="Verdana"/>
                <w:sz w:val="18"/>
                <w:szCs w:val="18"/>
                <w:lang w:val="en-US"/>
              </w:rPr>
            </w:pPr>
            <w:r w:rsidRPr="00890DAB">
              <w:rPr>
                <w:rFonts w:ascii="Verdana" w:hAnsi="Verdana"/>
                <w:sz w:val="18"/>
                <w:szCs w:val="18"/>
                <w:lang w:val="en-US"/>
              </w:rPr>
              <w:t>Do you think using a corpus could help you learn English?</w:t>
            </w:r>
          </w:p>
          <w:p w:rsidR="00EA5706" w:rsidRPr="00890DAB" w:rsidRDefault="00EA5706" w:rsidP="00EA5706">
            <w:pPr>
              <w:numPr>
                <w:ilvl w:val="0"/>
                <w:numId w:val="1"/>
              </w:numPr>
              <w:ind w:left="317" w:hanging="142"/>
              <w:rPr>
                <w:rFonts w:ascii="Verdana" w:hAnsi="Verdana"/>
                <w:sz w:val="18"/>
                <w:szCs w:val="18"/>
                <w:lang w:val="en-US"/>
              </w:rPr>
            </w:pPr>
            <w:r w:rsidRPr="00890DAB">
              <w:rPr>
                <w:rFonts w:ascii="Verdana" w:hAnsi="Verdana"/>
                <w:sz w:val="18"/>
                <w:szCs w:val="18"/>
                <w:lang w:val="en-US"/>
              </w:rPr>
              <w:t>Did you find it easy to use?</w:t>
            </w:r>
          </w:p>
          <w:p w:rsidR="00EA5706" w:rsidRPr="00890DAB" w:rsidRDefault="00EA5706" w:rsidP="00EA5706">
            <w:pPr>
              <w:numPr>
                <w:ilvl w:val="0"/>
                <w:numId w:val="1"/>
              </w:numPr>
              <w:ind w:left="317" w:hanging="142"/>
              <w:rPr>
                <w:rFonts w:ascii="Verdana" w:hAnsi="Verdana"/>
                <w:sz w:val="18"/>
                <w:szCs w:val="18"/>
                <w:lang w:val="en-US"/>
              </w:rPr>
            </w:pPr>
            <w:r w:rsidRPr="00890DAB">
              <w:rPr>
                <w:rFonts w:ascii="Verdana" w:hAnsi="Verdana"/>
                <w:sz w:val="18"/>
                <w:szCs w:val="18"/>
                <w:lang w:val="en-US"/>
              </w:rPr>
              <w:t>Apart from guessing the meanings of words, what else could you use the corpus for?</w:t>
            </w:r>
          </w:p>
          <w:p w:rsidR="00EA5706" w:rsidRPr="00890DAB" w:rsidRDefault="00EA5706" w:rsidP="00AE3D23">
            <w:pPr>
              <w:rPr>
                <w:rFonts w:ascii="Verdana" w:hAnsi="Verdana"/>
                <w:sz w:val="10"/>
                <w:szCs w:val="18"/>
                <w:lang w:val="en-US"/>
              </w:rPr>
            </w:pPr>
          </w:p>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Finally, the teacher will remind students of the importance of the use of all the tools available to us to learn a language. The teacher will encourage students to become language researchers, and to think about the way the language behaves and is structured, rather than just looking up a word in a dictionary and getting the meaning out of context and structure. </w:t>
            </w:r>
          </w:p>
        </w:tc>
        <w:tc>
          <w:tcPr>
            <w:tcW w:w="1352" w:type="dxa"/>
            <w:tcBorders>
              <w:top w:val="single" w:sz="4" w:space="0" w:color="000000"/>
              <w:left w:val="single" w:sz="4" w:space="0" w:color="000000"/>
              <w:bottom w:val="single" w:sz="4" w:space="0" w:color="000000"/>
              <w:right w:val="single" w:sz="4" w:space="0" w:color="000000"/>
            </w:tcBorders>
          </w:tcPr>
          <w:p w:rsidR="00EA5706" w:rsidRPr="00890DAB" w:rsidRDefault="00EA5706" w:rsidP="00AE3D23">
            <w:pPr>
              <w:rPr>
                <w:rFonts w:ascii="Verdana" w:hAnsi="Verdana"/>
                <w:sz w:val="18"/>
                <w:szCs w:val="18"/>
                <w:lang w:val="en-US"/>
              </w:rPr>
            </w:pPr>
            <w:r w:rsidRPr="00890DAB">
              <w:rPr>
                <w:rFonts w:ascii="Verdana" w:hAnsi="Verdana"/>
                <w:sz w:val="18"/>
                <w:szCs w:val="18"/>
                <w:lang w:val="en-US"/>
              </w:rPr>
              <w:t xml:space="preserve">Class as a whole/class discussion </w:t>
            </w:r>
          </w:p>
        </w:tc>
        <w:tc>
          <w:tcPr>
            <w:tcW w:w="1145" w:type="dxa"/>
            <w:tcBorders>
              <w:top w:val="single" w:sz="4" w:space="0" w:color="000000"/>
              <w:left w:val="single" w:sz="4" w:space="0" w:color="000000"/>
              <w:bottom w:val="single" w:sz="4" w:space="0" w:color="000000"/>
              <w:right w:val="single" w:sz="4" w:space="0" w:color="000000"/>
            </w:tcBorders>
          </w:tcPr>
          <w:p w:rsidR="00EA5706" w:rsidRPr="00890DAB" w:rsidRDefault="00EA5706" w:rsidP="00AE3D23">
            <w:pPr>
              <w:rPr>
                <w:rFonts w:ascii="Verdana" w:hAnsi="Verdana"/>
                <w:sz w:val="18"/>
                <w:szCs w:val="18"/>
                <w:lang w:val="en-US"/>
              </w:rPr>
            </w:pPr>
          </w:p>
        </w:tc>
      </w:tr>
    </w:tbl>
    <w:p w:rsidR="004A5FEA" w:rsidRPr="00EA5706" w:rsidRDefault="004A5FEA">
      <w:pPr>
        <w:rPr>
          <w:lang w:val="en-US"/>
        </w:rPr>
      </w:pPr>
      <w:bookmarkStart w:id="0" w:name="_GoBack"/>
      <w:bookmarkEnd w:id="0"/>
    </w:p>
    <w:sectPr w:rsidR="004A5FEA" w:rsidRPr="00EA570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23" w:rsidRDefault="00453E23" w:rsidP="00EA5706">
      <w:r>
        <w:separator/>
      </w:r>
    </w:p>
  </w:endnote>
  <w:endnote w:type="continuationSeparator" w:id="0">
    <w:p w:rsidR="00453E23" w:rsidRDefault="00453E23" w:rsidP="00EA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23" w:rsidRDefault="00453E23" w:rsidP="00EA5706">
      <w:r>
        <w:separator/>
      </w:r>
    </w:p>
  </w:footnote>
  <w:footnote w:type="continuationSeparator" w:id="0">
    <w:p w:rsidR="00453E23" w:rsidRDefault="00453E23" w:rsidP="00EA5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706" w:rsidRPr="009F636E" w:rsidRDefault="00EA5706" w:rsidP="00EA5706">
    <w:pPr>
      <w:pStyle w:val="Header"/>
      <w:spacing w:line="360" w:lineRule="auto"/>
    </w:pPr>
    <w:r w:rsidRPr="00966C55">
      <w:t xml:space="preserve">MEXTESOL </w:t>
    </w:r>
    <w:proofErr w:type="spellStart"/>
    <w:r w:rsidRPr="00966C55">
      <w:t>Journal</w:t>
    </w:r>
    <w:proofErr w:type="spellEnd"/>
    <w:r>
      <w:t xml:space="preserve">, </w:t>
    </w:r>
    <w:proofErr w:type="spellStart"/>
    <w:r w:rsidRPr="009F636E">
      <w:t>Volume</w:t>
    </w:r>
    <w:proofErr w:type="spellEnd"/>
    <w:r w:rsidRPr="009F636E">
      <w:t xml:space="preserve"> 34, </w:t>
    </w:r>
    <w:proofErr w:type="spellStart"/>
    <w:r w:rsidRPr="009F636E">
      <w:t>Number</w:t>
    </w:r>
    <w:proofErr w:type="spellEnd"/>
    <w:r w:rsidRPr="009F636E">
      <w:t xml:space="preserve"> </w:t>
    </w:r>
    <w:r>
      <w:t>2</w:t>
    </w:r>
    <w:r w:rsidRPr="009F636E">
      <w:t>, 2010</w:t>
    </w:r>
    <w:r>
      <w:tab/>
    </w:r>
    <w:r w:rsidRPr="0091682D">
      <w:fldChar w:fldCharType="begin"/>
    </w:r>
    <w:r w:rsidRPr="0091682D">
      <w:instrText xml:space="preserve"> PAGE   \* MERGEFORMAT </w:instrText>
    </w:r>
    <w:r w:rsidRPr="0091682D">
      <w:fldChar w:fldCharType="separate"/>
    </w:r>
    <w:r w:rsidR="00C15866">
      <w:rPr>
        <w:noProof/>
      </w:rPr>
      <w:t>4</w:t>
    </w:r>
    <w:r w:rsidRPr="0091682D">
      <w:rPr>
        <w:noProof/>
      </w:rPr>
      <w:fldChar w:fldCharType="end"/>
    </w:r>
  </w:p>
  <w:p w:rsidR="00EA5706" w:rsidRDefault="00EA5706">
    <w:pPr>
      <w:pStyle w:val="Header"/>
    </w:pPr>
  </w:p>
  <w:p w:rsidR="00EA5706" w:rsidRDefault="00EA5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9BD"/>
    <w:multiLevelType w:val="hybridMultilevel"/>
    <w:tmpl w:val="98626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8573A40"/>
    <w:multiLevelType w:val="hybridMultilevel"/>
    <w:tmpl w:val="AD5E6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A430E7B"/>
    <w:multiLevelType w:val="hybridMultilevel"/>
    <w:tmpl w:val="72CC7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3E61221"/>
    <w:multiLevelType w:val="hybridMultilevel"/>
    <w:tmpl w:val="4FEEC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3676CF"/>
    <w:multiLevelType w:val="hybridMultilevel"/>
    <w:tmpl w:val="4B102F34"/>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Symbol"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Symbol"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Symbol" w:hint="default"/>
      </w:rPr>
    </w:lvl>
    <w:lvl w:ilvl="8" w:tplc="0C0A0005" w:tentative="1">
      <w:start w:val="1"/>
      <w:numFmt w:val="bullet"/>
      <w:lvlText w:val=""/>
      <w:lvlJc w:val="left"/>
      <w:pPr>
        <w:ind w:left="651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06"/>
    <w:rsid w:val="002F1A9A"/>
    <w:rsid w:val="002F21BB"/>
    <w:rsid w:val="00453E23"/>
    <w:rsid w:val="004A5FEA"/>
    <w:rsid w:val="00594FF8"/>
    <w:rsid w:val="00C15866"/>
    <w:rsid w:val="00EA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706"/>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A5706"/>
    <w:rPr>
      <w:color w:val="0000FF"/>
      <w:u w:val="single"/>
    </w:rPr>
  </w:style>
  <w:style w:type="paragraph" w:customStyle="1" w:styleId="appendixmex">
    <w:name w:val="appendixmex"/>
    <w:basedOn w:val="Normal"/>
    <w:qFormat/>
    <w:rsid w:val="00EA5706"/>
    <w:pPr>
      <w:jc w:val="center"/>
    </w:pPr>
    <w:rPr>
      <w:rFonts w:ascii="Verdana" w:hAnsi="Verdana" w:cs="Arial"/>
      <w:b/>
      <w:szCs w:val="22"/>
      <w:lang w:val="en-GB"/>
    </w:rPr>
  </w:style>
  <w:style w:type="paragraph" w:styleId="NoSpacing">
    <w:name w:val="No Spacing"/>
    <w:uiPriority w:val="1"/>
    <w:qFormat/>
    <w:rsid w:val="00EA5706"/>
    <w:pPr>
      <w:spacing w:after="0" w:line="240" w:lineRule="auto"/>
      <w:jc w:val="both"/>
    </w:pPr>
    <w:rPr>
      <w:rFonts w:ascii="Arial" w:eastAsia="Times New Roman" w:hAnsi="Arial" w:cs="Arial"/>
      <w:sz w:val="24"/>
      <w:szCs w:val="24"/>
      <w:lang w:eastAsia="es-ES"/>
    </w:rPr>
  </w:style>
  <w:style w:type="paragraph" w:styleId="Header">
    <w:name w:val="header"/>
    <w:basedOn w:val="Normal"/>
    <w:link w:val="HeaderChar"/>
    <w:uiPriority w:val="99"/>
    <w:unhideWhenUsed/>
    <w:rsid w:val="00EA5706"/>
    <w:pPr>
      <w:tabs>
        <w:tab w:val="center" w:pos="4419"/>
        <w:tab w:val="right" w:pos="8838"/>
      </w:tabs>
    </w:pPr>
  </w:style>
  <w:style w:type="character" w:customStyle="1" w:styleId="HeaderChar">
    <w:name w:val="Header Char"/>
    <w:basedOn w:val="DefaultParagraphFont"/>
    <w:link w:val="Header"/>
    <w:uiPriority w:val="99"/>
    <w:rsid w:val="00EA5706"/>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EA5706"/>
    <w:pPr>
      <w:tabs>
        <w:tab w:val="center" w:pos="4419"/>
        <w:tab w:val="right" w:pos="8838"/>
      </w:tabs>
    </w:pPr>
  </w:style>
  <w:style w:type="character" w:customStyle="1" w:styleId="FooterChar">
    <w:name w:val="Footer Char"/>
    <w:basedOn w:val="DefaultParagraphFont"/>
    <w:link w:val="Footer"/>
    <w:uiPriority w:val="99"/>
    <w:rsid w:val="00EA5706"/>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EA5706"/>
    <w:rPr>
      <w:rFonts w:ascii="Tahoma" w:hAnsi="Tahoma" w:cs="Tahoma"/>
      <w:sz w:val="16"/>
      <w:szCs w:val="16"/>
    </w:rPr>
  </w:style>
  <w:style w:type="character" w:customStyle="1" w:styleId="BalloonTextChar">
    <w:name w:val="Balloon Text Char"/>
    <w:basedOn w:val="DefaultParagraphFont"/>
    <w:link w:val="BalloonText"/>
    <w:uiPriority w:val="99"/>
    <w:semiHidden/>
    <w:rsid w:val="00EA570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706"/>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A5706"/>
    <w:rPr>
      <w:color w:val="0000FF"/>
      <w:u w:val="single"/>
    </w:rPr>
  </w:style>
  <w:style w:type="paragraph" w:customStyle="1" w:styleId="appendixmex">
    <w:name w:val="appendixmex"/>
    <w:basedOn w:val="Normal"/>
    <w:qFormat/>
    <w:rsid w:val="00EA5706"/>
    <w:pPr>
      <w:jc w:val="center"/>
    </w:pPr>
    <w:rPr>
      <w:rFonts w:ascii="Verdana" w:hAnsi="Verdana" w:cs="Arial"/>
      <w:b/>
      <w:szCs w:val="22"/>
      <w:lang w:val="en-GB"/>
    </w:rPr>
  </w:style>
  <w:style w:type="paragraph" w:styleId="NoSpacing">
    <w:name w:val="No Spacing"/>
    <w:uiPriority w:val="1"/>
    <w:qFormat/>
    <w:rsid w:val="00EA5706"/>
    <w:pPr>
      <w:spacing w:after="0" w:line="240" w:lineRule="auto"/>
      <w:jc w:val="both"/>
    </w:pPr>
    <w:rPr>
      <w:rFonts w:ascii="Arial" w:eastAsia="Times New Roman" w:hAnsi="Arial" w:cs="Arial"/>
      <w:sz w:val="24"/>
      <w:szCs w:val="24"/>
      <w:lang w:eastAsia="es-ES"/>
    </w:rPr>
  </w:style>
  <w:style w:type="paragraph" w:styleId="Header">
    <w:name w:val="header"/>
    <w:basedOn w:val="Normal"/>
    <w:link w:val="HeaderChar"/>
    <w:uiPriority w:val="99"/>
    <w:unhideWhenUsed/>
    <w:rsid w:val="00EA5706"/>
    <w:pPr>
      <w:tabs>
        <w:tab w:val="center" w:pos="4419"/>
        <w:tab w:val="right" w:pos="8838"/>
      </w:tabs>
    </w:pPr>
  </w:style>
  <w:style w:type="character" w:customStyle="1" w:styleId="HeaderChar">
    <w:name w:val="Header Char"/>
    <w:basedOn w:val="DefaultParagraphFont"/>
    <w:link w:val="Header"/>
    <w:uiPriority w:val="99"/>
    <w:rsid w:val="00EA5706"/>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EA5706"/>
    <w:pPr>
      <w:tabs>
        <w:tab w:val="center" w:pos="4419"/>
        <w:tab w:val="right" w:pos="8838"/>
      </w:tabs>
    </w:pPr>
  </w:style>
  <w:style w:type="character" w:customStyle="1" w:styleId="FooterChar">
    <w:name w:val="Footer Char"/>
    <w:basedOn w:val="DefaultParagraphFont"/>
    <w:link w:val="Footer"/>
    <w:uiPriority w:val="99"/>
    <w:rsid w:val="00EA5706"/>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EA5706"/>
    <w:rPr>
      <w:rFonts w:ascii="Tahoma" w:hAnsi="Tahoma" w:cs="Tahoma"/>
      <w:sz w:val="16"/>
      <w:szCs w:val="16"/>
    </w:rPr>
  </w:style>
  <w:style w:type="character" w:customStyle="1" w:styleId="BalloonTextChar">
    <w:name w:val="Balloon Text Char"/>
    <w:basedOn w:val="DefaultParagraphFont"/>
    <w:link w:val="BalloonText"/>
    <w:uiPriority w:val="99"/>
    <w:semiHidden/>
    <w:rsid w:val="00EA570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ins.co.uk/books.aspx?group=15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800000"/>
      </a:dk1>
      <a:lt1>
        <a:sysClr val="window" lastClr="FFF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8128</Characters>
  <Application>Microsoft Office Word</Application>
  <DocSecurity>0</DocSecurity>
  <Lines>67</Lines>
  <Paragraphs>19</Paragraphs>
  <ScaleCrop>false</ScaleCrop>
  <Company>Microsoft</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JoAnn</cp:lastModifiedBy>
  <cp:revision>2</cp:revision>
  <dcterms:created xsi:type="dcterms:W3CDTF">2011-05-26T16:46:00Z</dcterms:created>
  <dcterms:modified xsi:type="dcterms:W3CDTF">2011-05-26T16:47:00Z</dcterms:modified>
</cp:coreProperties>
</file>