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33C53" w14:textId="77777777" w:rsidR="00EA3BF9" w:rsidRPr="00344FE2" w:rsidRDefault="00EA3BF9" w:rsidP="00EA3BF9">
      <w:pPr>
        <w:pStyle w:val="appendixmex"/>
      </w:pPr>
      <w:r w:rsidRPr="00344FE2">
        <w:t>Appendix 2</w:t>
      </w:r>
    </w:p>
    <w:p w14:paraId="47DDE91C" w14:textId="77777777" w:rsidR="00EA3BF9" w:rsidRPr="00BB1CC1" w:rsidRDefault="00EA3BF9" w:rsidP="00EA3BF9">
      <w:pPr>
        <w:pStyle w:val="appendixmex"/>
        <w:rPr>
          <w:sz w:val="13"/>
          <w:szCs w:val="13"/>
        </w:rPr>
      </w:pPr>
    </w:p>
    <w:p w14:paraId="2744B06A" w14:textId="77777777" w:rsidR="00EA3BF9" w:rsidRPr="00344FE2" w:rsidRDefault="00EA3BF9" w:rsidP="00EA3BF9">
      <w:pPr>
        <w:pStyle w:val="appendixmex"/>
      </w:pPr>
      <w:r w:rsidRPr="00344FE2">
        <w:t>Questionnaire</w:t>
      </w:r>
    </w:p>
    <w:p w14:paraId="113092CD" w14:textId="77777777" w:rsidR="00EA3BF9" w:rsidRPr="00D32C56" w:rsidRDefault="00EA3BF9" w:rsidP="00EA3BF9">
      <w:pPr>
        <w:adjustRightInd w:val="0"/>
        <w:spacing w:after="120"/>
        <w:rPr>
          <w:rFonts w:ascii="Times New Roman" w:hAnsi="Times New Roman"/>
          <w:b/>
          <w:bCs/>
          <w:sz w:val="2"/>
          <w:szCs w:val="2"/>
        </w:rPr>
      </w:pPr>
    </w:p>
    <w:tbl>
      <w:tblPr>
        <w:tblpPr w:leftFromText="181" w:rightFromText="181" w:vertAnchor="text" w:horzAnchor="margin" w:tblpY="1"/>
        <w:tblOverlap w:val="never"/>
        <w:tblW w:w="10773" w:type="dxa"/>
        <w:tblBorders>
          <w:bottom w:val="single" w:sz="4" w:space="0" w:color="auto"/>
          <w:insideH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0"/>
        <w:gridCol w:w="10253"/>
      </w:tblGrid>
      <w:tr w:rsidR="00EA3BF9" w:rsidRPr="00BB1CC1" w14:paraId="077A4C33" w14:textId="77777777" w:rsidTr="00C469A0">
        <w:trPr>
          <w:trHeight w:val="227"/>
        </w:trPr>
        <w:tc>
          <w:tcPr>
            <w:tcW w:w="520" w:type="dxa"/>
            <w:tcBorders>
              <w:top w:val="single" w:sz="4" w:space="0" w:color="auto"/>
            </w:tcBorders>
            <w:noWrap/>
            <w:vAlign w:val="center"/>
          </w:tcPr>
          <w:p w14:paraId="0F7C701B" w14:textId="77777777" w:rsidR="00EA3BF9" w:rsidRPr="00D32C56" w:rsidRDefault="00EA3BF9" w:rsidP="00C469A0">
            <w:pPr>
              <w:jc w:val="center"/>
              <w:rPr>
                <w:b/>
                <w:bCs/>
                <w:sz w:val="15"/>
                <w:szCs w:val="15"/>
              </w:rPr>
            </w:pPr>
            <w:r w:rsidRPr="00D32C56">
              <w:rPr>
                <w:b/>
                <w:bCs/>
                <w:sz w:val="15"/>
                <w:szCs w:val="15"/>
              </w:rPr>
              <w:t>No.</w:t>
            </w:r>
          </w:p>
        </w:tc>
        <w:tc>
          <w:tcPr>
            <w:tcW w:w="10253" w:type="dxa"/>
            <w:tcBorders>
              <w:top w:val="single" w:sz="4" w:space="0" w:color="auto"/>
            </w:tcBorders>
            <w:noWrap/>
            <w:vAlign w:val="center"/>
          </w:tcPr>
          <w:p w14:paraId="33E5870A" w14:textId="77777777" w:rsidR="00EA3BF9" w:rsidRPr="00D32C56" w:rsidRDefault="00EA3BF9" w:rsidP="00C469A0">
            <w:pPr>
              <w:jc w:val="center"/>
              <w:rPr>
                <w:b/>
                <w:bCs/>
                <w:sz w:val="15"/>
                <w:szCs w:val="15"/>
              </w:rPr>
            </w:pPr>
            <w:r w:rsidRPr="00D32C56">
              <w:rPr>
                <w:b/>
                <w:bCs/>
                <w:sz w:val="15"/>
                <w:szCs w:val="15"/>
              </w:rPr>
              <w:t>List of Statements</w:t>
            </w:r>
          </w:p>
        </w:tc>
      </w:tr>
      <w:tr w:rsidR="00EA3BF9" w:rsidRPr="00BB1CC1" w14:paraId="39BF50CD" w14:textId="77777777" w:rsidTr="00C469A0">
        <w:trPr>
          <w:trHeight w:val="855"/>
        </w:trPr>
        <w:tc>
          <w:tcPr>
            <w:tcW w:w="520" w:type="dxa"/>
            <w:noWrap/>
            <w:vAlign w:val="center"/>
          </w:tcPr>
          <w:p w14:paraId="79C9F187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1</w:t>
            </w:r>
          </w:p>
        </w:tc>
        <w:tc>
          <w:tcPr>
            <w:tcW w:w="10253" w:type="dxa"/>
            <w:noWrap/>
            <w:vAlign w:val="center"/>
          </w:tcPr>
          <w:p w14:paraId="5343C04D" w14:textId="77777777" w:rsidR="00EA3BF9" w:rsidRPr="00BB1CC1" w:rsidRDefault="00EA3BF9" w:rsidP="00C469A0">
            <w:pPr>
              <w:rPr>
                <w:sz w:val="15"/>
                <w:szCs w:val="15"/>
                <w:lang w:val="id-ID"/>
              </w:rPr>
            </w:pPr>
            <w:r w:rsidRPr="00BB1CC1">
              <w:rPr>
                <w:sz w:val="15"/>
                <w:szCs w:val="15"/>
              </w:rPr>
              <w:t xml:space="preserve">Blended learning </w:t>
            </w:r>
            <w:r w:rsidRPr="00BB1CC1">
              <w:rPr>
                <w:sz w:val="15"/>
                <w:szCs w:val="15"/>
                <w:lang w:val="id-ID"/>
              </w:rPr>
              <w:t>yang dilakukan baik tatap muka maupun daring melalui platform daring</w:t>
            </w:r>
            <w:r w:rsidRPr="00BB1CC1">
              <w:rPr>
                <w:sz w:val="15"/>
                <w:szCs w:val="15"/>
              </w:rPr>
              <w:t xml:space="preserve"> (</w:t>
            </w:r>
            <w:r w:rsidRPr="00BB1CC1">
              <w:rPr>
                <w:i/>
                <w:iCs/>
                <w:sz w:val="15"/>
                <w:szCs w:val="15"/>
              </w:rPr>
              <w:t>Zoom, Google Meeting, Google Classroom, WhatsApp</w:t>
            </w:r>
            <w:r w:rsidRPr="00BB1CC1">
              <w:rPr>
                <w:sz w:val="15"/>
                <w:szCs w:val="15"/>
              </w:rPr>
              <w:t xml:space="preserve">, </w:t>
            </w:r>
            <w:r w:rsidRPr="00BB1CC1">
              <w:rPr>
                <w:sz w:val="15"/>
                <w:szCs w:val="15"/>
                <w:lang w:val="id-ID"/>
              </w:rPr>
              <w:t xml:space="preserve">dll.) membuat pembelajaran bahasa Inggris menjadi efektif dan efisien. </w:t>
            </w:r>
          </w:p>
          <w:p w14:paraId="69353857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i/>
                <w:iCs/>
                <w:sz w:val="15"/>
                <w:szCs w:val="15"/>
              </w:rPr>
              <w:t>Blended learning done both face-to-face and online through online platforms (Zoom, Google Meeting, Google Classroom, WhatsApp, etc.) makes English learning effective and efficient.</w:t>
            </w:r>
          </w:p>
        </w:tc>
      </w:tr>
      <w:tr w:rsidR="00EA3BF9" w:rsidRPr="00BB1CC1" w14:paraId="6EB438AC" w14:textId="77777777" w:rsidTr="00C469A0">
        <w:trPr>
          <w:trHeight w:val="840"/>
        </w:trPr>
        <w:tc>
          <w:tcPr>
            <w:tcW w:w="520" w:type="dxa"/>
            <w:noWrap/>
            <w:vAlign w:val="center"/>
          </w:tcPr>
          <w:p w14:paraId="7B8B913A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2</w:t>
            </w:r>
          </w:p>
        </w:tc>
        <w:tc>
          <w:tcPr>
            <w:tcW w:w="10253" w:type="dxa"/>
            <w:noWrap/>
            <w:vAlign w:val="center"/>
          </w:tcPr>
          <w:p w14:paraId="344F4639" w14:textId="77777777" w:rsidR="00EA3BF9" w:rsidRPr="00BB1CC1" w:rsidRDefault="00EA3BF9" w:rsidP="00C469A0">
            <w:pPr>
              <w:rPr>
                <w:sz w:val="15"/>
                <w:szCs w:val="15"/>
                <w:lang w:val="id-ID"/>
              </w:rPr>
            </w:pPr>
            <w:r w:rsidRPr="00BB1CC1">
              <w:rPr>
                <w:sz w:val="15"/>
                <w:szCs w:val="15"/>
                <w:lang w:val="id-ID"/>
              </w:rPr>
              <w:t xml:space="preserve">Saya selalu memiliki pemahaman yang baik dan berpartisipasi aktif selama pembelajaran bahasa Inggris, baik tatap muka maupun daring melalui platform daring. </w:t>
            </w:r>
          </w:p>
          <w:p w14:paraId="6045BEC3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i/>
                <w:iCs/>
                <w:sz w:val="15"/>
                <w:szCs w:val="15"/>
              </w:rPr>
              <w:t>I always have good comprehension and active participation during English language learning, both face-to-face and online through online platform.</w:t>
            </w:r>
          </w:p>
        </w:tc>
      </w:tr>
      <w:tr w:rsidR="00EA3BF9" w:rsidRPr="00BB1CC1" w14:paraId="30981B35" w14:textId="77777777" w:rsidTr="00C469A0">
        <w:trPr>
          <w:trHeight w:val="454"/>
        </w:trPr>
        <w:tc>
          <w:tcPr>
            <w:tcW w:w="520" w:type="dxa"/>
            <w:noWrap/>
            <w:vAlign w:val="center"/>
          </w:tcPr>
          <w:p w14:paraId="12EF05AA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3</w:t>
            </w:r>
          </w:p>
        </w:tc>
        <w:tc>
          <w:tcPr>
            <w:tcW w:w="10253" w:type="dxa"/>
            <w:noWrap/>
            <w:vAlign w:val="center"/>
          </w:tcPr>
          <w:p w14:paraId="76B902E0" w14:textId="77777777" w:rsidR="00EA3BF9" w:rsidRPr="00BB1CC1" w:rsidRDefault="00EA3BF9" w:rsidP="00C469A0">
            <w:pPr>
              <w:rPr>
                <w:sz w:val="15"/>
                <w:szCs w:val="15"/>
                <w:lang w:val="id-ID"/>
              </w:rPr>
            </w:pPr>
            <w:r w:rsidRPr="00BB1CC1">
              <w:rPr>
                <w:sz w:val="15"/>
                <w:szCs w:val="15"/>
                <w:lang w:val="id-ID"/>
              </w:rPr>
              <w:t xml:space="preserve">Saya dapat menyelesaikan tugas bahasa Inggris, baik yang diberikan di kelas maupun yang diberikan di platform daring. </w:t>
            </w:r>
          </w:p>
          <w:p w14:paraId="32B04D74" w14:textId="77777777" w:rsidR="00EA3BF9" w:rsidRPr="00BB1CC1" w:rsidRDefault="00EA3BF9" w:rsidP="00C469A0">
            <w:pPr>
              <w:ind w:left="224"/>
              <w:rPr>
                <w:sz w:val="15"/>
                <w:szCs w:val="15"/>
              </w:rPr>
            </w:pPr>
            <w:r w:rsidRPr="00BB1CC1">
              <w:rPr>
                <w:i/>
                <w:iCs/>
                <w:sz w:val="15"/>
                <w:szCs w:val="15"/>
              </w:rPr>
              <w:t>I can complete English assignments both given in classroom and given in online platforms</w:t>
            </w:r>
            <w:r w:rsidRPr="00BB1CC1">
              <w:rPr>
                <w:sz w:val="15"/>
                <w:szCs w:val="15"/>
              </w:rPr>
              <w:t>.</w:t>
            </w:r>
          </w:p>
        </w:tc>
      </w:tr>
      <w:tr w:rsidR="00EA3BF9" w:rsidRPr="00BB1CC1" w14:paraId="46A725AE" w14:textId="77777777" w:rsidTr="00C469A0">
        <w:trPr>
          <w:trHeight w:val="857"/>
        </w:trPr>
        <w:tc>
          <w:tcPr>
            <w:tcW w:w="520" w:type="dxa"/>
            <w:noWrap/>
            <w:vAlign w:val="center"/>
          </w:tcPr>
          <w:p w14:paraId="56587F58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4</w:t>
            </w:r>
          </w:p>
        </w:tc>
        <w:tc>
          <w:tcPr>
            <w:tcW w:w="10253" w:type="dxa"/>
            <w:noWrap/>
            <w:vAlign w:val="center"/>
          </w:tcPr>
          <w:p w14:paraId="1C1A2A90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Saya dapat bekerja sama dengan teman jika ada tugas kelompok dalam kegiatan pembelajaran baik tatap muka maupun daring melalui platform daring. </w:t>
            </w:r>
          </w:p>
          <w:p w14:paraId="32DF96C1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 xml:space="preserve">I can work with friends if there are group assignments within the learning activity both face-to-face and online through online platforms. </w:t>
            </w:r>
          </w:p>
        </w:tc>
      </w:tr>
      <w:tr w:rsidR="00EA3BF9" w:rsidRPr="00BB1CC1" w14:paraId="7DE613D3" w14:textId="77777777" w:rsidTr="00C469A0">
        <w:trPr>
          <w:trHeight w:val="841"/>
        </w:trPr>
        <w:tc>
          <w:tcPr>
            <w:tcW w:w="520" w:type="dxa"/>
            <w:noWrap/>
            <w:vAlign w:val="center"/>
          </w:tcPr>
          <w:p w14:paraId="155D6D90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5</w:t>
            </w:r>
          </w:p>
        </w:tc>
        <w:tc>
          <w:tcPr>
            <w:tcW w:w="10253" w:type="dxa"/>
            <w:noWrap/>
            <w:vAlign w:val="center"/>
          </w:tcPr>
          <w:p w14:paraId="3C40EFA0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Dengan belajar melalui platform daring, saya bisa berdiskusi tentang apa saja, </w:t>
            </w:r>
            <w:proofErr w:type="spellStart"/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>dimana</w:t>
            </w:r>
            <w:proofErr w:type="spellEnd"/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 saja dan kapan saja dengan teman, baik dari segi materi kuliah maupun tugas. </w:t>
            </w:r>
          </w:p>
          <w:p w14:paraId="22359D73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>By learning through online platforms, I can discuss anything anywhere and at anytime with friends, both in terms of course materials and assignments.</w:t>
            </w:r>
          </w:p>
        </w:tc>
      </w:tr>
      <w:tr w:rsidR="00EA3BF9" w:rsidRPr="00BB1CC1" w14:paraId="145B6E49" w14:textId="77777777" w:rsidTr="00C469A0">
        <w:trPr>
          <w:trHeight w:val="794"/>
        </w:trPr>
        <w:tc>
          <w:tcPr>
            <w:tcW w:w="520" w:type="dxa"/>
            <w:noWrap/>
            <w:vAlign w:val="center"/>
          </w:tcPr>
          <w:p w14:paraId="7E9377B1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6</w:t>
            </w:r>
          </w:p>
        </w:tc>
        <w:tc>
          <w:tcPr>
            <w:tcW w:w="10253" w:type="dxa"/>
            <w:noWrap/>
            <w:vAlign w:val="center"/>
          </w:tcPr>
          <w:p w14:paraId="7A63ACD2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Dalam pembelajaran tatap muka, saya dapat bertanya kepada dosen dan teman-teman saya tentang materi atau tugas yang sebelumnya diberikan dalam platform daring yang belum saya </w:t>
            </w:r>
            <w:proofErr w:type="spellStart"/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>pahami</w:t>
            </w:r>
            <w:proofErr w:type="spellEnd"/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. </w:t>
            </w:r>
          </w:p>
          <w:p w14:paraId="5CE9E74D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>In face-to-face learning, I can ask my lecturer and friends about the material or assignments previously shared in online platforms that I have not yet comprehended.</w:t>
            </w:r>
          </w:p>
        </w:tc>
      </w:tr>
      <w:tr w:rsidR="00EA3BF9" w:rsidRPr="00BB1CC1" w14:paraId="1D76AD7E" w14:textId="77777777" w:rsidTr="00C469A0">
        <w:trPr>
          <w:trHeight w:val="651"/>
        </w:trPr>
        <w:tc>
          <w:tcPr>
            <w:tcW w:w="520" w:type="dxa"/>
            <w:noWrap/>
            <w:vAlign w:val="center"/>
          </w:tcPr>
          <w:p w14:paraId="12A29CEC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7</w:t>
            </w:r>
          </w:p>
        </w:tc>
        <w:tc>
          <w:tcPr>
            <w:tcW w:w="10253" w:type="dxa"/>
            <w:noWrap/>
            <w:vAlign w:val="center"/>
          </w:tcPr>
          <w:p w14:paraId="036AB845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Saya selalu menghadiri kelas untuk belajar bahasa Inggris menggunakan 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eastAsia="en-ID"/>
              </w:rPr>
              <w:t>blended learning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>, baik di kelas tatap muka maupun di platform daring.</w:t>
            </w:r>
          </w:p>
          <w:p w14:paraId="302BDAD3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>I always attend the class to learn English using blended learning, both in face-to-face class and in online platforms.</w:t>
            </w:r>
          </w:p>
        </w:tc>
      </w:tr>
      <w:tr w:rsidR="00EA3BF9" w:rsidRPr="00BB1CC1" w14:paraId="54B2B845" w14:textId="77777777" w:rsidTr="00C469A0">
        <w:trPr>
          <w:trHeight w:val="482"/>
        </w:trPr>
        <w:tc>
          <w:tcPr>
            <w:tcW w:w="520" w:type="dxa"/>
            <w:noWrap/>
            <w:vAlign w:val="center"/>
          </w:tcPr>
          <w:p w14:paraId="6CEA7045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8</w:t>
            </w:r>
          </w:p>
        </w:tc>
        <w:tc>
          <w:tcPr>
            <w:tcW w:w="10253" w:type="dxa"/>
            <w:noWrap/>
            <w:vAlign w:val="center"/>
          </w:tcPr>
          <w:p w14:paraId="78E1FB6D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Dengan menggunakan 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eastAsia="en-ID"/>
              </w:rPr>
              <w:t>blended learning,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 saya selalu mengumpulkan tugas tepat waktu, baik di kelas tatap muka maupun di platform daring. </w:t>
            </w:r>
          </w:p>
          <w:p w14:paraId="10778840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>By using blended learning, I always submit assignments on time, both in dace-to-face class and in online platforms.</w:t>
            </w:r>
          </w:p>
        </w:tc>
      </w:tr>
      <w:tr w:rsidR="00EA3BF9" w:rsidRPr="00BB1CC1" w14:paraId="3ADF4FDB" w14:textId="77777777" w:rsidTr="00C469A0">
        <w:trPr>
          <w:trHeight w:val="571"/>
        </w:trPr>
        <w:tc>
          <w:tcPr>
            <w:tcW w:w="520" w:type="dxa"/>
            <w:noWrap/>
            <w:vAlign w:val="center"/>
          </w:tcPr>
          <w:p w14:paraId="675411AC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9</w:t>
            </w:r>
          </w:p>
        </w:tc>
        <w:tc>
          <w:tcPr>
            <w:tcW w:w="10253" w:type="dxa"/>
            <w:noWrap/>
            <w:vAlign w:val="center"/>
          </w:tcPr>
          <w:p w14:paraId="1F36CED3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Saya selalu mematuhi perintah dosen untuk mengikuti pembelajaran bahasa Inggris, baik di kelas tatap muka maupun di platform daring. </w:t>
            </w:r>
          </w:p>
          <w:p w14:paraId="14A9383E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>I always follow the lecturer’s orders to participate in learning English both in face-to-face class and in online platforms.</w:t>
            </w:r>
          </w:p>
        </w:tc>
      </w:tr>
      <w:tr w:rsidR="00EA3BF9" w:rsidRPr="00BB1CC1" w14:paraId="2CBE8871" w14:textId="77777777" w:rsidTr="00C469A0">
        <w:trPr>
          <w:trHeight w:val="470"/>
        </w:trPr>
        <w:tc>
          <w:tcPr>
            <w:tcW w:w="520" w:type="dxa"/>
            <w:noWrap/>
            <w:vAlign w:val="center"/>
          </w:tcPr>
          <w:p w14:paraId="24075A47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10</w:t>
            </w:r>
          </w:p>
        </w:tc>
        <w:tc>
          <w:tcPr>
            <w:tcW w:w="10253" w:type="dxa"/>
            <w:noWrap/>
            <w:vAlign w:val="center"/>
          </w:tcPr>
          <w:p w14:paraId="491F27D7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Saya sangat antusias belajar bahasa Inggris menggunakan 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eastAsia="en-ID"/>
              </w:rPr>
              <w:t>blended learning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, baik di kelas tatap muka maupun di platform daring. </w:t>
            </w:r>
          </w:p>
          <w:p w14:paraId="4B4838F9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>I am very enthusiastic about learning English using blended learning, both in face-to-face class and in online platforms.</w:t>
            </w:r>
          </w:p>
        </w:tc>
      </w:tr>
      <w:tr w:rsidR="00EA3BF9" w:rsidRPr="00BB1CC1" w14:paraId="7D4E3F00" w14:textId="77777777" w:rsidTr="00C469A0">
        <w:trPr>
          <w:trHeight w:val="576"/>
        </w:trPr>
        <w:tc>
          <w:tcPr>
            <w:tcW w:w="520" w:type="dxa"/>
            <w:noWrap/>
            <w:vAlign w:val="center"/>
          </w:tcPr>
          <w:p w14:paraId="248524AE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11</w:t>
            </w:r>
          </w:p>
        </w:tc>
        <w:tc>
          <w:tcPr>
            <w:tcW w:w="10253" w:type="dxa"/>
            <w:noWrap/>
            <w:vAlign w:val="center"/>
          </w:tcPr>
          <w:p w14:paraId="22DCE195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Saya merasa senang ketika belajar bahasa Inggris menggunakan 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eastAsia="en-ID"/>
              </w:rPr>
              <w:t>blended learning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, baik di kelas tatap muka maupun dalam platform daring. </w:t>
            </w:r>
          </w:p>
          <w:p w14:paraId="0EC6D7B7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 xml:space="preserve">I feel happy when learning English using blended learning both in face-to-face class and in online platforms. </w:t>
            </w:r>
          </w:p>
        </w:tc>
      </w:tr>
      <w:tr w:rsidR="00EA3BF9" w:rsidRPr="00BB1CC1" w14:paraId="1DF871A6" w14:textId="77777777" w:rsidTr="00C469A0">
        <w:trPr>
          <w:trHeight w:val="569"/>
        </w:trPr>
        <w:tc>
          <w:tcPr>
            <w:tcW w:w="520" w:type="dxa"/>
            <w:noWrap/>
            <w:vAlign w:val="center"/>
          </w:tcPr>
          <w:p w14:paraId="3DD3D3B1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12</w:t>
            </w:r>
          </w:p>
        </w:tc>
        <w:tc>
          <w:tcPr>
            <w:tcW w:w="10253" w:type="dxa"/>
            <w:noWrap/>
            <w:vAlign w:val="center"/>
          </w:tcPr>
          <w:p w14:paraId="026D0E56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Belajar bahasa Inggris melalui 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eastAsia="en-ID"/>
              </w:rPr>
              <w:t>blended learning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 tidak pernah membuat saya bosan, baik di kelas tatap muka maupun di platform daring. </w:t>
            </w:r>
          </w:p>
          <w:p w14:paraId="2CCBB556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 xml:space="preserve">Learning English through blended learning never makes me feel bored, be it in face-to-face class or in online platforms. </w:t>
            </w:r>
          </w:p>
        </w:tc>
      </w:tr>
      <w:tr w:rsidR="00EA3BF9" w:rsidRPr="00BB1CC1" w14:paraId="004637D8" w14:textId="77777777" w:rsidTr="00C469A0">
        <w:trPr>
          <w:trHeight w:val="536"/>
        </w:trPr>
        <w:tc>
          <w:tcPr>
            <w:tcW w:w="520" w:type="dxa"/>
            <w:noWrap/>
            <w:vAlign w:val="center"/>
          </w:tcPr>
          <w:p w14:paraId="5F2CA9C5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13</w:t>
            </w:r>
          </w:p>
        </w:tc>
        <w:tc>
          <w:tcPr>
            <w:tcW w:w="10253" w:type="dxa"/>
            <w:noWrap/>
            <w:vAlign w:val="center"/>
          </w:tcPr>
          <w:p w14:paraId="4F79DACF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Saya selalu mencoba untuk menjawab pertanyaan-pertanyaan yang dilemparkan oleh dosen, baik di kelas tatap muka maupun di platform daring. </w:t>
            </w:r>
          </w:p>
          <w:p w14:paraId="10CC14CA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 xml:space="preserve">I always try to respond to the lecturer’s questions both in face-to-face class and in online platforms.  </w:t>
            </w:r>
          </w:p>
        </w:tc>
      </w:tr>
      <w:tr w:rsidR="00EA3BF9" w:rsidRPr="00BB1CC1" w14:paraId="0BB80BC2" w14:textId="77777777" w:rsidTr="00C469A0">
        <w:trPr>
          <w:trHeight w:val="402"/>
        </w:trPr>
        <w:tc>
          <w:tcPr>
            <w:tcW w:w="520" w:type="dxa"/>
            <w:noWrap/>
            <w:vAlign w:val="center"/>
          </w:tcPr>
          <w:p w14:paraId="20D8FE43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14</w:t>
            </w:r>
          </w:p>
        </w:tc>
        <w:tc>
          <w:tcPr>
            <w:tcW w:w="10253" w:type="dxa"/>
            <w:noWrap/>
            <w:vAlign w:val="center"/>
          </w:tcPr>
          <w:p w14:paraId="3F9F0AF0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Saya selalu mengerjakan tugas yang diberikan oleh dosen dengan baik, baik di kelas tatap muka maupun di platform daring.  </w:t>
            </w:r>
          </w:p>
          <w:p w14:paraId="53735CB2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 xml:space="preserve">I always do the assignments given by the lecturer well, both in face-to-face class and in online platforms.   </w:t>
            </w:r>
          </w:p>
        </w:tc>
      </w:tr>
      <w:tr w:rsidR="00EA3BF9" w:rsidRPr="00BB1CC1" w14:paraId="166EB472" w14:textId="77777777" w:rsidTr="00C469A0">
        <w:trPr>
          <w:trHeight w:val="421"/>
        </w:trPr>
        <w:tc>
          <w:tcPr>
            <w:tcW w:w="520" w:type="dxa"/>
            <w:noWrap/>
            <w:vAlign w:val="center"/>
          </w:tcPr>
          <w:p w14:paraId="2EA7C4F4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15</w:t>
            </w:r>
          </w:p>
        </w:tc>
        <w:tc>
          <w:tcPr>
            <w:tcW w:w="10253" w:type="dxa"/>
            <w:noWrap/>
            <w:vAlign w:val="center"/>
          </w:tcPr>
          <w:p w14:paraId="753B964F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>Saya selalu menyampaikan ide/gagasan saya di dalam kelas, baik di kelas tatap muka maupun di platform daring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eastAsia="en-ID"/>
              </w:rPr>
              <w:t xml:space="preserve">. </w:t>
            </w:r>
          </w:p>
          <w:p w14:paraId="0A025475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 xml:space="preserve">I always communicate my ideas to the classroom, both in face-to-face class and in online platforms.    </w:t>
            </w:r>
          </w:p>
        </w:tc>
      </w:tr>
      <w:tr w:rsidR="00EA3BF9" w:rsidRPr="00BB1CC1" w14:paraId="081B78CB" w14:textId="77777777" w:rsidTr="00C469A0">
        <w:trPr>
          <w:trHeight w:val="413"/>
        </w:trPr>
        <w:tc>
          <w:tcPr>
            <w:tcW w:w="520" w:type="dxa"/>
            <w:noWrap/>
            <w:vAlign w:val="center"/>
          </w:tcPr>
          <w:p w14:paraId="300D25C6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16</w:t>
            </w:r>
          </w:p>
        </w:tc>
        <w:tc>
          <w:tcPr>
            <w:tcW w:w="10253" w:type="dxa"/>
            <w:noWrap/>
            <w:vAlign w:val="center"/>
          </w:tcPr>
          <w:p w14:paraId="036EE4CA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Saya selalu membantu teman saya dalam mengerjakan tugas, baik di kelas tatap muka maupun di platform daring. </w:t>
            </w:r>
          </w:p>
          <w:p w14:paraId="504BD447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 xml:space="preserve">I always help my friends to do the tasks, both in face-to-face class and in online platforms.  </w:t>
            </w:r>
          </w:p>
        </w:tc>
      </w:tr>
      <w:tr w:rsidR="00EA3BF9" w:rsidRPr="00BB1CC1" w14:paraId="770E0C69" w14:textId="77777777" w:rsidTr="00C469A0">
        <w:trPr>
          <w:trHeight w:val="420"/>
        </w:trPr>
        <w:tc>
          <w:tcPr>
            <w:tcW w:w="520" w:type="dxa"/>
            <w:noWrap/>
            <w:vAlign w:val="center"/>
          </w:tcPr>
          <w:p w14:paraId="20F5C4C9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17</w:t>
            </w:r>
          </w:p>
        </w:tc>
        <w:tc>
          <w:tcPr>
            <w:tcW w:w="10253" w:type="dxa"/>
            <w:noWrap/>
            <w:vAlign w:val="center"/>
          </w:tcPr>
          <w:p w14:paraId="0F8B1FF9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Saya selalu menjawab pertanyaan dosen tentang materi kuliah yang lalu, baik di kelas tatap muka maupun di platform daring. </w:t>
            </w:r>
          </w:p>
          <w:p w14:paraId="67565BD6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>I always answer the lecturer’s questions related to the last materials, both in face-to-face class and in online platforms.</w:t>
            </w:r>
          </w:p>
        </w:tc>
      </w:tr>
      <w:tr w:rsidR="00EA3BF9" w:rsidRPr="00BB1CC1" w14:paraId="313AEF09" w14:textId="77777777" w:rsidTr="00C469A0">
        <w:trPr>
          <w:trHeight w:val="412"/>
        </w:trPr>
        <w:tc>
          <w:tcPr>
            <w:tcW w:w="520" w:type="dxa"/>
            <w:noWrap/>
            <w:vAlign w:val="center"/>
          </w:tcPr>
          <w:p w14:paraId="70FF1905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18</w:t>
            </w:r>
          </w:p>
        </w:tc>
        <w:tc>
          <w:tcPr>
            <w:tcW w:w="10253" w:type="dxa"/>
            <w:noWrap/>
            <w:vAlign w:val="center"/>
          </w:tcPr>
          <w:p w14:paraId="056FBED8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>Belajar/kuliah secara daring melalui platform daring adalah cara belajar yang terbaik bagi saya</w:t>
            </w:r>
            <w:r w:rsidRPr="00BB1CC1">
              <w:rPr>
                <w:rFonts w:eastAsia="Times New Roman"/>
                <w:color w:val="000000"/>
                <w:sz w:val="15"/>
                <w:szCs w:val="15"/>
                <w:lang w:eastAsia="en-ID"/>
              </w:rPr>
              <w:t xml:space="preserve">. </w:t>
            </w:r>
          </w:p>
          <w:p w14:paraId="2AF918D8" w14:textId="77777777" w:rsidR="00EA3BF9" w:rsidRPr="00BB1CC1" w:rsidRDefault="00EA3BF9" w:rsidP="00C469A0">
            <w:pPr>
              <w:ind w:left="224"/>
              <w:rPr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>Studying online through online platforms is the best learning mode for me.</w:t>
            </w:r>
          </w:p>
        </w:tc>
      </w:tr>
      <w:tr w:rsidR="00EA3BF9" w:rsidRPr="00BB1CC1" w14:paraId="30D3FAEC" w14:textId="77777777" w:rsidTr="00C469A0">
        <w:trPr>
          <w:trHeight w:val="510"/>
        </w:trPr>
        <w:tc>
          <w:tcPr>
            <w:tcW w:w="520" w:type="dxa"/>
            <w:noWrap/>
            <w:vAlign w:val="center"/>
          </w:tcPr>
          <w:p w14:paraId="3CF0FA92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19</w:t>
            </w:r>
          </w:p>
        </w:tc>
        <w:tc>
          <w:tcPr>
            <w:tcW w:w="10253" w:type="dxa"/>
            <w:noWrap/>
            <w:vAlign w:val="center"/>
          </w:tcPr>
          <w:p w14:paraId="03C985C4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Belajar/kuliah secara luring atau tatap muka di kelas adalah cara belajar yang terbaik bagi saya. </w:t>
            </w:r>
          </w:p>
          <w:p w14:paraId="651D51B2" w14:textId="77777777" w:rsidR="00EA3BF9" w:rsidRPr="00BB1CC1" w:rsidRDefault="00EA3BF9" w:rsidP="00C469A0">
            <w:pPr>
              <w:ind w:left="224"/>
              <w:rPr>
                <w:sz w:val="15"/>
                <w:szCs w:val="15"/>
                <w:lang w:val="id-ID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>Studying offline or face-to-face in the classroom is the best learning mode for me</w:t>
            </w: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val="id-ID" w:eastAsia="en-ID"/>
              </w:rPr>
              <w:t>.</w:t>
            </w:r>
          </w:p>
        </w:tc>
      </w:tr>
      <w:tr w:rsidR="00EA3BF9" w:rsidRPr="00BB1CC1" w14:paraId="1D2A4B9F" w14:textId="77777777" w:rsidTr="00C469A0">
        <w:trPr>
          <w:trHeight w:val="794"/>
        </w:trPr>
        <w:tc>
          <w:tcPr>
            <w:tcW w:w="520" w:type="dxa"/>
            <w:noWrap/>
            <w:vAlign w:val="center"/>
          </w:tcPr>
          <w:p w14:paraId="4F4E00BB" w14:textId="77777777" w:rsidR="00EA3BF9" w:rsidRPr="00BB1CC1" w:rsidRDefault="00EA3BF9" w:rsidP="00C469A0">
            <w:pPr>
              <w:jc w:val="center"/>
              <w:rPr>
                <w:sz w:val="15"/>
                <w:szCs w:val="15"/>
              </w:rPr>
            </w:pPr>
            <w:r w:rsidRPr="00BB1CC1">
              <w:rPr>
                <w:sz w:val="15"/>
                <w:szCs w:val="15"/>
              </w:rPr>
              <w:t>20</w:t>
            </w:r>
          </w:p>
        </w:tc>
        <w:tc>
          <w:tcPr>
            <w:tcW w:w="10253" w:type="dxa"/>
            <w:noWrap/>
            <w:vAlign w:val="center"/>
          </w:tcPr>
          <w:p w14:paraId="7E7EED55" w14:textId="77777777" w:rsidR="00EA3BF9" w:rsidRPr="00BB1CC1" w:rsidRDefault="00EA3BF9" w:rsidP="00C469A0">
            <w:pPr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</w:pPr>
            <w:r w:rsidRPr="00BB1CC1">
              <w:rPr>
                <w:rFonts w:eastAsia="Times New Roman"/>
                <w:color w:val="000000"/>
                <w:sz w:val="15"/>
                <w:szCs w:val="15"/>
                <w:lang w:val="id-ID" w:eastAsia="en-ID"/>
              </w:rPr>
              <w:t xml:space="preserve">Belajar/kuliah dengan cara belajar campuran, yakni secara luring atau tatap muka di kelas dan juga secara daring dengan platform daring adalah cara belajar yang terbaik bagi saya. </w:t>
            </w:r>
          </w:p>
          <w:p w14:paraId="6663C931" w14:textId="77777777" w:rsidR="00EA3BF9" w:rsidRPr="00BB1CC1" w:rsidRDefault="00EA3BF9" w:rsidP="00C469A0">
            <w:pPr>
              <w:ind w:left="224"/>
              <w:rPr>
                <w:i/>
                <w:iCs/>
                <w:sz w:val="15"/>
                <w:szCs w:val="15"/>
              </w:rPr>
            </w:pPr>
            <w:r w:rsidRPr="00BB1CC1">
              <w:rPr>
                <w:rFonts w:eastAsia="Times New Roman"/>
                <w:i/>
                <w:iCs/>
                <w:color w:val="000000"/>
                <w:sz w:val="15"/>
                <w:szCs w:val="15"/>
                <w:lang w:eastAsia="en-ID"/>
              </w:rPr>
              <w:t>Studying through blended learning mode, which is offline/face-to-face and online through online platforms, is the best learning mode for me.</w:t>
            </w:r>
          </w:p>
        </w:tc>
      </w:tr>
    </w:tbl>
    <w:p w14:paraId="7AA3DF09" w14:textId="77777777" w:rsidR="00EA3BF9" w:rsidRPr="00D32C56" w:rsidRDefault="00EA3BF9" w:rsidP="00EA3BF9">
      <w:pPr>
        <w:adjustRightInd w:val="0"/>
        <w:spacing w:after="1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05906" wp14:editId="375425A7">
                <wp:simplePos x="0" y="0"/>
                <wp:positionH relativeFrom="column">
                  <wp:posOffset>58848</wp:posOffset>
                </wp:positionH>
                <wp:positionV relativeFrom="paragraph">
                  <wp:posOffset>7923730</wp:posOffset>
                </wp:positionV>
                <wp:extent cx="6826312" cy="362139"/>
                <wp:effectExtent l="0" t="0" r="6350" b="6350"/>
                <wp:wrapNone/>
                <wp:docPr id="10552724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312" cy="362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2DF34" w14:textId="77777777" w:rsidR="00EA3BF9" w:rsidRPr="00A853EA" w:rsidRDefault="00EA3BF9" w:rsidP="00EA3BF9">
                            <w:pPr>
                              <w:adjustRightInd w:val="0"/>
                              <w:spacing w:after="120"/>
                              <w:rPr>
                                <w:sz w:val="15"/>
                                <w:szCs w:val="15"/>
                              </w:rPr>
                            </w:pPr>
                            <w:r w:rsidRPr="00A853EA">
                              <w:rPr>
                                <w:sz w:val="16"/>
                                <w:szCs w:val="16"/>
                              </w:rPr>
                              <w:t xml:space="preserve">Romios, L., </w:t>
                            </w:r>
                            <w:proofErr w:type="spellStart"/>
                            <w:r w:rsidRPr="00A853EA">
                              <w:rPr>
                                <w:sz w:val="16"/>
                                <w:szCs w:val="16"/>
                              </w:rPr>
                              <w:t>Suherdi</w:t>
                            </w:r>
                            <w:proofErr w:type="spellEnd"/>
                            <w:r w:rsidRPr="00A853EA">
                              <w:rPr>
                                <w:sz w:val="16"/>
                                <w:szCs w:val="16"/>
                              </w:rPr>
                              <w:t xml:space="preserve">, D., &amp; </w:t>
                            </w:r>
                            <w:proofErr w:type="spellStart"/>
                            <w:r w:rsidRPr="00A853EA">
                              <w:rPr>
                                <w:sz w:val="16"/>
                                <w:szCs w:val="16"/>
                              </w:rPr>
                              <w:t>Pernawarman</w:t>
                            </w:r>
                            <w:proofErr w:type="spellEnd"/>
                            <w:r w:rsidRPr="00A853EA">
                              <w:rPr>
                                <w:sz w:val="16"/>
                                <w:szCs w:val="16"/>
                              </w:rPr>
                              <w:t>, 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(2026). </w:t>
                            </w:r>
                            <w:r w:rsidRPr="00A853EA">
                              <w:rPr>
                                <w:sz w:val="16"/>
                                <w:szCs w:val="16"/>
                              </w:rPr>
                              <w:t xml:space="preserve">Students’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Pr="00A853EA">
                              <w:rPr>
                                <w:sz w:val="16"/>
                                <w:szCs w:val="16"/>
                              </w:rPr>
                              <w:t xml:space="preserve">erceptions of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 w:rsidRPr="00A853EA">
                              <w:rPr>
                                <w:sz w:val="16"/>
                                <w:szCs w:val="16"/>
                              </w:rPr>
                              <w:t xml:space="preserve">lended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A853EA">
                              <w:rPr>
                                <w:sz w:val="16"/>
                                <w:szCs w:val="16"/>
                              </w:rPr>
                              <w:t xml:space="preserve">earning during the Covid-19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Pr="00A853EA">
                              <w:rPr>
                                <w:sz w:val="16"/>
                                <w:szCs w:val="16"/>
                              </w:rPr>
                              <w:t>andemic: Insights from across Indonesia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MEXTESOL Journal, 50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(1)</w:t>
                            </w:r>
                          </w:p>
                          <w:p w14:paraId="7D99A75A" w14:textId="77777777" w:rsidR="00EA3BF9" w:rsidRDefault="00EA3BF9" w:rsidP="00EA3B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059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.65pt;margin-top:623.9pt;width:537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" fillcolor="white [3201]" stroked="f" strokeweight=".5pt">
                <v:textbox>
                  <w:txbxContent>
                    <w:p w14:paraId="3FE2DF34" w14:textId="77777777" w:rsidR="00EA3BF9" w:rsidRPr="00A853EA" w:rsidRDefault="00EA3BF9" w:rsidP="00EA3BF9">
                      <w:pPr>
                        <w:adjustRightInd w:val="0"/>
                        <w:spacing w:after="120"/>
                        <w:rPr>
                          <w:sz w:val="15"/>
                          <w:szCs w:val="15"/>
                        </w:rPr>
                      </w:pPr>
                      <w:r w:rsidRPr="00A853EA">
                        <w:rPr>
                          <w:sz w:val="16"/>
                          <w:szCs w:val="16"/>
                        </w:rPr>
                        <w:t xml:space="preserve">Romios, L., </w:t>
                      </w:r>
                      <w:proofErr w:type="spellStart"/>
                      <w:r w:rsidRPr="00A853EA">
                        <w:rPr>
                          <w:sz w:val="16"/>
                          <w:szCs w:val="16"/>
                        </w:rPr>
                        <w:t>Suherdi</w:t>
                      </w:r>
                      <w:proofErr w:type="spellEnd"/>
                      <w:r w:rsidRPr="00A853EA">
                        <w:rPr>
                          <w:sz w:val="16"/>
                          <w:szCs w:val="16"/>
                        </w:rPr>
                        <w:t xml:space="preserve">, D., &amp; </w:t>
                      </w:r>
                      <w:proofErr w:type="spellStart"/>
                      <w:r w:rsidRPr="00A853EA">
                        <w:rPr>
                          <w:sz w:val="16"/>
                          <w:szCs w:val="16"/>
                        </w:rPr>
                        <w:t>Pernawarman</w:t>
                      </w:r>
                      <w:proofErr w:type="spellEnd"/>
                      <w:r w:rsidRPr="00A853EA">
                        <w:rPr>
                          <w:sz w:val="16"/>
                          <w:szCs w:val="16"/>
                        </w:rPr>
                        <w:t>, P</w:t>
                      </w:r>
                      <w:r>
                        <w:rPr>
                          <w:sz w:val="16"/>
                          <w:szCs w:val="16"/>
                        </w:rPr>
                        <w:t xml:space="preserve">. (2026). </w:t>
                      </w:r>
                      <w:r w:rsidRPr="00A853EA">
                        <w:rPr>
                          <w:sz w:val="16"/>
                          <w:szCs w:val="16"/>
                        </w:rPr>
                        <w:t xml:space="preserve">Students’ </w:t>
                      </w:r>
                      <w:r>
                        <w:rPr>
                          <w:sz w:val="16"/>
                          <w:szCs w:val="16"/>
                        </w:rPr>
                        <w:t>p</w:t>
                      </w:r>
                      <w:r w:rsidRPr="00A853EA">
                        <w:rPr>
                          <w:sz w:val="16"/>
                          <w:szCs w:val="16"/>
                        </w:rPr>
                        <w:t xml:space="preserve">erceptions of </w:t>
                      </w:r>
                      <w:r>
                        <w:rPr>
                          <w:sz w:val="16"/>
                          <w:szCs w:val="16"/>
                        </w:rPr>
                        <w:t>b</w:t>
                      </w:r>
                      <w:r w:rsidRPr="00A853EA">
                        <w:rPr>
                          <w:sz w:val="16"/>
                          <w:szCs w:val="16"/>
                        </w:rPr>
                        <w:t xml:space="preserve">lended </w:t>
                      </w: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A853EA">
                        <w:rPr>
                          <w:sz w:val="16"/>
                          <w:szCs w:val="16"/>
                        </w:rPr>
                        <w:t xml:space="preserve">earning during the Covid-19 </w:t>
                      </w:r>
                      <w:r>
                        <w:rPr>
                          <w:sz w:val="16"/>
                          <w:szCs w:val="16"/>
                        </w:rPr>
                        <w:t>p</w:t>
                      </w:r>
                      <w:r w:rsidRPr="00A853EA">
                        <w:rPr>
                          <w:sz w:val="16"/>
                          <w:szCs w:val="16"/>
                        </w:rPr>
                        <w:t>andemic: Insights from across Indonesia</w:t>
                      </w:r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MEXTESOL Journal, 50</w:t>
                      </w:r>
                      <w:r>
                        <w:rPr>
                          <w:sz w:val="16"/>
                          <w:szCs w:val="16"/>
                        </w:rPr>
                        <w:t>(1)</w:t>
                      </w:r>
                    </w:p>
                    <w:p w14:paraId="7D99A75A" w14:textId="77777777" w:rsidR="00EA3BF9" w:rsidRDefault="00EA3BF9" w:rsidP="00EA3BF9"/>
                  </w:txbxContent>
                </v:textbox>
              </v:shape>
            </w:pict>
          </mc:Fallback>
        </mc:AlternateContent>
      </w:r>
    </w:p>
    <w:sectPr w:rsidR="00EA3BF9" w:rsidRPr="00D32C56" w:rsidSect="00EA3BF9">
      <w:headerReference w:type="even" r:id="rId4"/>
      <w:headerReference w:type="default" r:id="rId5"/>
      <w:footerReference w:type="default" r:id="rId6"/>
      <w:pgSz w:w="12240" w:h="15840"/>
      <w:pgMar w:top="720" w:right="720" w:bottom="720" w:left="720" w:header="680" w:footer="6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8D55DB-4932-4244-B17D-7343C811859A}"/>
    <w:embedItalic r:id="rId2" w:fontKey="{C18787F7-F3BC-004A-B0F0-052AA669A6F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60EB983-9C8C-1545-BFA3-C841CAA02275}"/>
    <w:embedItalic r:id="rId4" w:fontKey="{F07476FF-7F77-944E-ACF0-9CAAF69936B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5D620FDC-A956-2545-8752-B8B6D1379343}"/>
    <w:embedBold r:id="rId6" w:fontKey="{A128081D-BFC5-1B48-BF27-AEAA38ED00D0}"/>
    <w:embedItalic r:id="rId7" w:fontKey="{41978317-BFC5-7444-8A97-7CDF7E4B021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47DD7FC7-095B-B94E-A1F7-5B37A124EF1F}"/>
    <w:embedBold r:id="rId9" w:fontKey="{411527F5-16C4-5A40-9ECE-81B6C2040CC0}"/>
    <w:embedItalic r:id="rId10" w:fontKey="{D08EEB0E-D755-354F-B42D-DBA23DA1A85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D2903C1-A345-CF45-B6DE-AB9682436CC0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332E7" w14:textId="77777777" w:rsidR="00EA3BF9" w:rsidRPr="00436AC4" w:rsidRDefault="00EA3BF9">
    <w:pPr>
      <w:jc w:val="right"/>
      <w:rPr>
        <w:rFonts w:ascii="Arial" w:hAnsi="Arial" w:cs="Arial"/>
      </w:rPr>
    </w:pPr>
  </w:p>
  <w:p w14:paraId="2824C666" w14:textId="77777777" w:rsidR="00EA3BF9" w:rsidRDefault="00EA3BF9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7857756"/>
      <w:docPartObj>
        <w:docPartGallery w:val="Page Numbers (Top of Page)"/>
        <w:docPartUnique/>
      </w:docPartObj>
    </w:sdtPr>
    <w:sdtContent>
      <w:p w14:paraId="323555DB" w14:textId="77777777" w:rsidR="00EA3BF9" w:rsidRDefault="00EA3BF9" w:rsidP="0083425E">
        <w:pPr>
          <w:pStyle w:val="Header"/>
          <w:framePr w:wrap="none" w:vAnchor="text" w:hAnchor="margin" w:xAlign="right" w:y="1"/>
        </w:pPr>
        <w:r>
          <w:fldChar w:fldCharType="begin"/>
        </w:r>
        <w:r>
          <w:instrText xml:space="preserve"> PAGE </w:instrText>
        </w:r>
        <w:r>
          <w:fldChar w:fldCharType="end"/>
        </w:r>
      </w:p>
    </w:sdtContent>
  </w:sdt>
  <w:p w14:paraId="432B7266" w14:textId="77777777" w:rsidR="00EA3BF9" w:rsidRDefault="00EA3BF9" w:rsidP="0001484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247702900"/>
      <w:docPartObj>
        <w:docPartGallery w:val="Page Numbers (Top of Page)"/>
        <w:docPartUnique/>
      </w:docPartObj>
    </w:sdtPr>
    <w:sdtContent>
      <w:p w14:paraId="7E558EE5" w14:textId="77777777" w:rsidR="00EA3BF9" w:rsidRPr="00D36C9D" w:rsidRDefault="00EA3BF9" w:rsidP="0083425E">
        <w:pPr>
          <w:pStyle w:val="Header"/>
          <w:framePr w:wrap="none" w:vAnchor="text" w:hAnchor="margin" w:xAlign="right" w:y="1"/>
          <w:rPr>
            <w:sz w:val="20"/>
            <w:szCs w:val="20"/>
          </w:rPr>
        </w:pPr>
        <w:r w:rsidRPr="00D36C9D">
          <w:rPr>
            <w:sz w:val="20"/>
            <w:szCs w:val="20"/>
          </w:rPr>
          <w:fldChar w:fldCharType="begin"/>
        </w:r>
        <w:r w:rsidRPr="00D36C9D">
          <w:rPr>
            <w:sz w:val="20"/>
            <w:szCs w:val="20"/>
          </w:rPr>
          <w:instrText xml:space="preserve"> PAGE </w:instrText>
        </w:r>
        <w:r w:rsidRPr="00D36C9D">
          <w:rPr>
            <w:sz w:val="20"/>
            <w:szCs w:val="20"/>
          </w:rPr>
          <w:fldChar w:fldCharType="separate"/>
        </w:r>
        <w:r w:rsidRPr="00D36C9D">
          <w:rPr>
            <w:noProof/>
            <w:sz w:val="20"/>
            <w:szCs w:val="20"/>
          </w:rPr>
          <w:t>2</w:t>
        </w:r>
        <w:r w:rsidRPr="00D36C9D">
          <w:rPr>
            <w:sz w:val="20"/>
            <w:szCs w:val="20"/>
          </w:rPr>
          <w:fldChar w:fldCharType="end"/>
        </w:r>
      </w:p>
    </w:sdtContent>
  </w:sdt>
  <w:p w14:paraId="3357F362" w14:textId="77777777" w:rsidR="00EA3BF9" w:rsidRDefault="00EA3BF9" w:rsidP="00D36C9D">
    <w:pPr>
      <w:pStyle w:val="Header"/>
      <w:ind w:right="360"/>
      <w:rPr>
        <w:sz w:val="20"/>
        <w:szCs w:val="20"/>
      </w:rPr>
    </w:pPr>
    <w:r w:rsidRPr="008D5098">
      <w:rPr>
        <w:sz w:val="20"/>
        <w:szCs w:val="20"/>
      </w:rPr>
      <w:t>MEXTESOL</w:t>
    </w:r>
    <w:r>
      <w:rPr>
        <w:sz w:val="20"/>
        <w:szCs w:val="20"/>
      </w:rPr>
      <w:t xml:space="preserve"> </w:t>
    </w:r>
    <w:r w:rsidRPr="008D5098">
      <w:rPr>
        <w:sz w:val="20"/>
        <w:szCs w:val="20"/>
      </w:rPr>
      <w:t>Journal,</w:t>
    </w:r>
    <w:r>
      <w:rPr>
        <w:sz w:val="20"/>
        <w:szCs w:val="20"/>
      </w:rPr>
      <w:t xml:space="preserve"> </w:t>
    </w:r>
    <w:r w:rsidRPr="008D5098">
      <w:rPr>
        <w:sz w:val="20"/>
        <w:szCs w:val="20"/>
      </w:rPr>
      <w:t>Vol.</w:t>
    </w:r>
    <w:r>
      <w:rPr>
        <w:sz w:val="20"/>
        <w:szCs w:val="20"/>
      </w:rPr>
      <w:t xml:space="preserve"> 50</w:t>
    </w:r>
    <w:r w:rsidRPr="008D5098">
      <w:rPr>
        <w:sz w:val="20"/>
        <w:szCs w:val="20"/>
      </w:rPr>
      <w:t>,</w:t>
    </w:r>
    <w:r>
      <w:rPr>
        <w:sz w:val="20"/>
        <w:szCs w:val="20"/>
      </w:rPr>
      <w:t xml:space="preserve"> </w:t>
    </w:r>
    <w:r w:rsidRPr="008D5098">
      <w:rPr>
        <w:sz w:val="20"/>
        <w:szCs w:val="20"/>
      </w:rPr>
      <w:t>No.</w:t>
    </w:r>
    <w:r>
      <w:rPr>
        <w:sz w:val="20"/>
        <w:szCs w:val="20"/>
      </w:rPr>
      <w:t xml:space="preserve"> 1</w:t>
    </w:r>
    <w:r w:rsidRPr="008D5098">
      <w:rPr>
        <w:sz w:val="20"/>
        <w:szCs w:val="20"/>
      </w:rPr>
      <w:t>,</w:t>
    </w:r>
    <w:r>
      <w:rPr>
        <w:sz w:val="20"/>
        <w:szCs w:val="20"/>
      </w:rPr>
      <w:t xml:space="preserve"> </w:t>
    </w:r>
    <w:r w:rsidRPr="008D5098">
      <w:rPr>
        <w:sz w:val="20"/>
        <w:szCs w:val="20"/>
      </w:rPr>
      <w:t>202</w:t>
    </w:r>
    <w:r>
      <w:rPr>
        <w:sz w:val="20"/>
        <w:szCs w:val="20"/>
      </w:rPr>
      <w:t>6</w:t>
    </w:r>
  </w:p>
  <w:p w14:paraId="5020CABF" w14:textId="77777777" w:rsidR="00EA3BF9" w:rsidRPr="00D36C9D" w:rsidRDefault="00EA3BF9" w:rsidP="00D36C9D">
    <w:pPr>
      <w:pStyle w:val="Header"/>
      <w:ind w:right="360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BF9"/>
    <w:rsid w:val="00133A1F"/>
    <w:rsid w:val="00CE4D70"/>
    <w:rsid w:val="00E232FA"/>
    <w:rsid w:val="00EA3BF9"/>
    <w:rsid w:val="00F9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683937"/>
  <w15:chartTrackingRefBased/>
  <w15:docId w15:val="{43BABFDD-46E9-9F4A-837D-A8E3BF93A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MX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EA3BF9"/>
    <w:rPr>
      <w:rFonts w:ascii="Verdana" w:eastAsia="MS Mincho" w:hAnsi="Verdana" w:cs="Times New Roman"/>
      <w:kern w:val="0"/>
      <w:lang w:val="en-US"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MX"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3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MX"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3BF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MX"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3BF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MX"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3BF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MX"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3BF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MX"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3BF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MX"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3BF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MX"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3BF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MX"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3B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3B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3B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3BF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3BF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3B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3B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3B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3B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3BF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MX"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A3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3BF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MX"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A3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3BF9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lang w:val="en-MX"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A3B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3BF9"/>
    <w:pPr>
      <w:ind w:left="720"/>
      <w:contextualSpacing/>
    </w:pPr>
    <w:rPr>
      <w:rFonts w:asciiTheme="minorHAnsi" w:eastAsiaTheme="minorEastAsia" w:hAnsiTheme="minorHAnsi" w:cstheme="minorBidi"/>
      <w:kern w:val="2"/>
      <w:lang w:val="en-MX"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A3BF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3B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lang w:val="en-MX"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3BF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3BF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A3B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BF9"/>
    <w:rPr>
      <w:rFonts w:ascii="Verdana" w:eastAsia="MS Mincho" w:hAnsi="Verdana" w:cs="Times New Roman"/>
      <w:kern w:val="0"/>
      <w:lang w:val="en-US" w:eastAsia="en-US"/>
      <w14:ligatures w14:val="none"/>
    </w:rPr>
  </w:style>
  <w:style w:type="paragraph" w:customStyle="1" w:styleId="appendixmex">
    <w:name w:val="appendixmex"/>
    <w:basedOn w:val="Normal"/>
    <w:qFormat/>
    <w:rsid w:val="00EA3BF9"/>
    <w:pPr>
      <w:jc w:val="center"/>
    </w:pPr>
    <w:rPr>
      <w:rFonts w:cs="Arial"/>
      <w:b/>
      <w:color w:val="3221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794</Words>
  <Characters>4527</Characters>
  <Application>Microsoft Office Word</Application>
  <DocSecurity>0</DocSecurity>
  <Lines>37</Lines>
  <Paragraphs>10</Paragraphs>
  <ScaleCrop>false</ScaleCrop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Ann Miller Jabbush</dc:creator>
  <cp:keywords/>
  <dc:description/>
  <cp:lastModifiedBy>Jo Ann Miller Jabbush</cp:lastModifiedBy>
  <cp:revision>1</cp:revision>
  <dcterms:created xsi:type="dcterms:W3CDTF">2026-02-21T01:06:00Z</dcterms:created>
  <dcterms:modified xsi:type="dcterms:W3CDTF">2026-02-21T01:06:00Z</dcterms:modified>
</cp:coreProperties>
</file>